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78C2A" w14:textId="0F139EDF" w:rsidR="008615E6" w:rsidRPr="00BF0D3C" w:rsidRDefault="00BE10E4" w:rsidP="00AA68C2">
      <w:pPr>
        <w:ind w:left="284"/>
        <w:jc w:val="both"/>
      </w:pPr>
      <w:r>
        <w:rPr>
          <w:noProof/>
          <w:lang w:eastAsia="en-GB"/>
        </w:rPr>
        <w:drawing>
          <wp:anchor distT="0" distB="0" distL="114300" distR="114300" simplePos="0" relativeHeight="251691008" behindDoc="0" locked="0" layoutInCell="1" allowOverlap="1" wp14:anchorId="206ACC3E" wp14:editId="0A9D5BD7">
            <wp:simplePos x="0" y="0"/>
            <wp:positionH relativeFrom="margin">
              <wp:posOffset>4574540</wp:posOffset>
            </wp:positionH>
            <wp:positionV relativeFrom="page">
              <wp:posOffset>311785</wp:posOffset>
            </wp:positionV>
            <wp:extent cx="1776095" cy="500380"/>
            <wp:effectExtent l="0" t="0" r="0" b="0"/>
            <wp:wrapSquare wrapText="bothSides"/>
            <wp:docPr id="3" name="Picture 3" descr="539_rec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9_rect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09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6128" behindDoc="0" locked="0" layoutInCell="1" allowOverlap="1" wp14:anchorId="5F9BA84B" wp14:editId="2B3AB245">
                <wp:simplePos x="0" y="0"/>
                <wp:positionH relativeFrom="margin">
                  <wp:posOffset>-638175</wp:posOffset>
                </wp:positionH>
                <wp:positionV relativeFrom="paragraph">
                  <wp:posOffset>-321310</wp:posOffset>
                </wp:positionV>
                <wp:extent cx="1858010" cy="961390"/>
                <wp:effectExtent l="0" t="0" r="27940" b="10160"/>
                <wp:wrapNone/>
                <wp:docPr id="74" name="Text Box 74"/>
                <wp:cNvGraphicFramePr/>
                <a:graphic xmlns:a="http://schemas.openxmlformats.org/drawingml/2006/main">
                  <a:graphicData uri="http://schemas.microsoft.com/office/word/2010/wordprocessingShape">
                    <wps:wsp>
                      <wps:cNvSpPr txBox="1"/>
                      <wps:spPr>
                        <a:xfrm>
                          <a:off x="0" y="0"/>
                          <a:ext cx="1858010" cy="96139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6B87E65" w14:textId="77777777" w:rsidR="00750C47" w:rsidRPr="00AA6388" w:rsidRDefault="00750C47" w:rsidP="00750C47">
                            <w:pPr>
                              <w:jc w:val="center"/>
                              <w:rPr>
                                <w:sz w:val="32"/>
                              </w:rPr>
                            </w:pPr>
                          </w:p>
                          <w:p w14:paraId="1ED5E4A0" w14:textId="77777777" w:rsidR="00750C47" w:rsidRPr="00AA6388" w:rsidRDefault="00750C47" w:rsidP="00750C47">
                            <w:pPr>
                              <w:jc w:val="center"/>
                              <w:rPr>
                                <w:sz w:val="32"/>
                              </w:rPr>
                            </w:pPr>
                            <w:r w:rsidRPr="00AA6388">
                              <w:rPr>
                                <w:sz w:val="32"/>
                              </w:rPr>
                              <w:t>TRUST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BA84B" id="_x0000_t202" coordsize="21600,21600" o:spt="202" path="m,l,21600r21600,l21600,xe">
                <v:stroke joinstyle="miter"/>
                <v:path gradientshapeok="t" o:connecttype="rect"/>
              </v:shapetype>
              <v:shape id="Text Box 74" o:spid="_x0000_s1026" type="#_x0000_t202" style="position:absolute;left:0;text-align:left;margin-left:-50.25pt;margin-top:-25.3pt;width:146.3pt;height:75.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" fillcolor="white [3201]" strokeweight=".5pt">
                <v:stroke dashstyle="dash"/>
                <v:textbox>
                  <w:txbxContent>
                    <w:p w14:paraId="76B87E65" w14:textId="77777777" w:rsidR="00750C47" w:rsidRPr="00AA6388" w:rsidRDefault="00750C47" w:rsidP="00750C47">
                      <w:pPr>
                        <w:jc w:val="center"/>
                        <w:rPr>
                          <w:sz w:val="32"/>
                        </w:rPr>
                      </w:pPr>
                    </w:p>
                    <w:p w14:paraId="1ED5E4A0" w14:textId="77777777" w:rsidR="00750C47" w:rsidRPr="00AA6388" w:rsidRDefault="00750C47" w:rsidP="00750C47">
                      <w:pPr>
                        <w:jc w:val="center"/>
                        <w:rPr>
                          <w:sz w:val="32"/>
                        </w:rPr>
                      </w:pPr>
                      <w:r w:rsidRPr="00AA6388">
                        <w:rPr>
                          <w:sz w:val="32"/>
                        </w:rPr>
                        <w:t>TRUST LOGO</w:t>
                      </w:r>
                    </w:p>
                  </w:txbxContent>
                </v:textbox>
                <w10:wrap anchorx="margin"/>
              </v:shape>
            </w:pict>
          </mc:Fallback>
        </mc:AlternateContent>
      </w:r>
    </w:p>
    <w:p w14:paraId="5FF5F54B" w14:textId="7EC29A10" w:rsidR="00B66248" w:rsidRPr="00BF0D3C" w:rsidRDefault="00CE7D7D" w:rsidP="00AA68C2">
      <w:pPr>
        <w:ind w:left="284"/>
        <w:jc w:val="right"/>
      </w:pPr>
      <w:r w:rsidRPr="001F254C">
        <w:rPr>
          <w:b/>
          <w:noProof/>
          <w:sz w:val="28"/>
          <w:lang w:eastAsia="en-GB"/>
        </w:rPr>
        <w:drawing>
          <wp:anchor distT="0" distB="0" distL="114300" distR="114300" simplePos="0" relativeHeight="251689983" behindDoc="1" locked="0" layoutInCell="1" allowOverlap="1" wp14:anchorId="29446384" wp14:editId="42E53F8A">
            <wp:simplePos x="0" y="0"/>
            <wp:positionH relativeFrom="margin">
              <wp:align>center</wp:align>
            </wp:positionH>
            <wp:positionV relativeFrom="page">
              <wp:posOffset>723900</wp:posOffset>
            </wp:positionV>
            <wp:extent cx="4210050" cy="1209675"/>
            <wp:effectExtent l="0" t="0" r="0" b="9525"/>
            <wp:wrapTight wrapText="bothSides">
              <wp:wrapPolygon edited="0">
                <wp:start x="0" y="0"/>
                <wp:lineTo x="0" y="21430"/>
                <wp:lineTo x="21502" y="21430"/>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_Logo_Final_V1.0_17Oct2014_SLC.jpg"/>
                    <pic:cNvPicPr/>
                  </pic:nvPicPr>
                  <pic:blipFill rotWithShape="1">
                    <a:blip r:embed="rId9" cstate="print">
                      <a:extLst>
                        <a:ext uri="{28A0092B-C50C-407E-A947-70E740481C1C}">
                          <a14:useLocalDpi xmlns:a14="http://schemas.microsoft.com/office/drawing/2010/main" val="0"/>
                        </a:ext>
                      </a:extLst>
                    </a:blip>
                    <a:srcRect b="17461"/>
                    <a:stretch/>
                  </pic:blipFill>
                  <pic:spPr bwMode="auto">
                    <a:xfrm>
                      <a:off x="0" y="0"/>
                      <a:ext cx="4210050"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40B44D" w14:textId="3CB4781F" w:rsidR="00750C47" w:rsidRDefault="00750C47" w:rsidP="00AA68C2">
      <w:pPr>
        <w:ind w:left="284"/>
        <w:jc w:val="center"/>
        <w:rPr>
          <w:b/>
          <w:sz w:val="24"/>
        </w:rPr>
      </w:pPr>
    </w:p>
    <w:p w14:paraId="2851A80B" w14:textId="23AFCF76" w:rsidR="00750C47" w:rsidRDefault="00750C47" w:rsidP="00AA68C2">
      <w:pPr>
        <w:ind w:left="284"/>
        <w:jc w:val="center"/>
        <w:rPr>
          <w:b/>
          <w:sz w:val="24"/>
        </w:rPr>
      </w:pPr>
    </w:p>
    <w:p w14:paraId="142E1065" w14:textId="06932FD1" w:rsidR="0083738B" w:rsidRDefault="0083738B" w:rsidP="00AA68C2">
      <w:pPr>
        <w:ind w:left="284"/>
        <w:jc w:val="center"/>
        <w:rPr>
          <w:b/>
          <w:sz w:val="28"/>
        </w:rPr>
      </w:pPr>
    </w:p>
    <w:p w14:paraId="4637ACE9" w14:textId="12EA2417" w:rsidR="0083738B" w:rsidRDefault="0083738B" w:rsidP="00AA68C2">
      <w:pPr>
        <w:ind w:left="284"/>
        <w:jc w:val="center"/>
        <w:rPr>
          <w:b/>
          <w:sz w:val="28"/>
        </w:rPr>
      </w:pPr>
    </w:p>
    <w:p w14:paraId="60F145A7" w14:textId="77777777" w:rsidR="0083738B" w:rsidRDefault="0083738B" w:rsidP="00AA68C2">
      <w:pPr>
        <w:ind w:left="284"/>
        <w:jc w:val="center"/>
        <w:rPr>
          <w:b/>
          <w:sz w:val="28"/>
        </w:rPr>
      </w:pPr>
    </w:p>
    <w:p w14:paraId="2309FDCC" w14:textId="006B7C1D" w:rsidR="0083738B" w:rsidRDefault="0083738B" w:rsidP="00AA68C2">
      <w:pPr>
        <w:ind w:left="284"/>
        <w:jc w:val="center"/>
        <w:rPr>
          <w:b/>
          <w:sz w:val="28"/>
        </w:rPr>
      </w:pPr>
    </w:p>
    <w:p w14:paraId="79D02B43" w14:textId="5C06C03D" w:rsidR="00741552" w:rsidRPr="000E2D89" w:rsidRDefault="00E62DC3" w:rsidP="00AA68C2">
      <w:pPr>
        <w:ind w:left="284"/>
        <w:jc w:val="center"/>
        <w:rPr>
          <w:b/>
          <w:sz w:val="28"/>
        </w:rPr>
      </w:pPr>
      <w:r w:rsidRPr="000E2D89">
        <w:rPr>
          <w:b/>
          <w:sz w:val="28"/>
        </w:rPr>
        <w:t xml:space="preserve">PATIENT INFORMATION </w:t>
      </w:r>
      <w:r w:rsidR="007C43A5">
        <w:rPr>
          <w:b/>
          <w:sz w:val="28"/>
        </w:rPr>
        <w:t>LEAFLET</w:t>
      </w:r>
    </w:p>
    <w:p w14:paraId="4218B48F" w14:textId="476B6D8B" w:rsidR="00741552" w:rsidRPr="00BA3A64" w:rsidRDefault="00741552" w:rsidP="00AA68C2">
      <w:pPr>
        <w:ind w:left="284"/>
        <w:jc w:val="center"/>
        <w:rPr>
          <w:sz w:val="24"/>
        </w:rPr>
      </w:pPr>
    </w:p>
    <w:p w14:paraId="2A902A00" w14:textId="7DD2CCED" w:rsidR="0000773C" w:rsidRPr="004408BF" w:rsidRDefault="00741552" w:rsidP="00AA68C2">
      <w:pPr>
        <w:ind w:left="284"/>
        <w:jc w:val="both"/>
        <w:rPr>
          <w:sz w:val="24"/>
          <w:szCs w:val="24"/>
        </w:rPr>
      </w:pPr>
      <w:r w:rsidRPr="004408BF">
        <w:rPr>
          <w:sz w:val="24"/>
          <w:szCs w:val="24"/>
        </w:rPr>
        <w:t>We would like to invite you to take part in a</w:t>
      </w:r>
      <w:r w:rsidR="00F76FE4">
        <w:rPr>
          <w:sz w:val="24"/>
          <w:szCs w:val="24"/>
        </w:rPr>
        <w:t xml:space="preserve"> </w:t>
      </w:r>
      <w:r w:rsidRPr="004408BF">
        <w:rPr>
          <w:sz w:val="24"/>
          <w:szCs w:val="24"/>
        </w:rPr>
        <w:t>study called PART</w:t>
      </w:r>
      <w:r w:rsidR="009D78D5" w:rsidRPr="004408BF">
        <w:rPr>
          <w:sz w:val="24"/>
          <w:szCs w:val="24"/>
        </w:rPr>
        <w:t xml:space="preserve"> (Partial prostate Ablation versus Radical </w:t>
      </w:r>
      <w:proofErr w:type="spellStart"/>
      <w:r w:rsidR="00181490">
        <w:rPr>
          <w:sz w:val="24"/>
          <w:szCs w:val="24"/>
        </w:rPr>
        <w:t>p</w:t>
      </w:r>
      <w:r w:rsidR="009D78D5" w:rsidRPr="004408BF">
        <w:rPr>
          <w:sz w:val="24"/>
          <w:szCs w:val="24"/>
        </w:rPr>
        <w:t>ros</w:t>
      </w:r>
      <w:r w:rsidR="00181490">
        <w:rPr>
          <w:sz w:val="24"/>
          <w:szCs w:val="24"/>
        </w:rPr>
        <w:t>T</w:t>
      </w:r>
      <w:r w:rsidR="009D78D5" w:rsidRPr="004408BF">
        <w:rPr>
          <w:sz w:val="24"/>
          <w:szCs w:val="24"/>
        </w:rPr>
        <w:t>atectomy</w:t>
      </w:r>
      <w:proofErr w:type="spellEnd"/>
      <w:r w:rsidR="009D78D5" w:rsidRPr="004408BF">
        <w:rPr>
          <w:sz w:val="24"/>
          <w:szCs w:val="24"/>
        </w:rPr>
        <w:t>). Before you decide</w:t>
      </w:r>
      <w:r w:rsidR="00C04FAF">
        <w:rPr>
          <w:sz w:val="24"/>
          <w:szCs w:val="24"/>
        </w:rPr>
        <w:t xml:space="preserve"> whether you would like to</w:t>
      </w:r>
      <w:r w:rsidR="00761EF6">
        <w:rPr>
          <w:sz w:val="24"/>
          <w:szCs w:val="24"/>
        </w:rPr>
        <w:t xml:space="preserve"> join the study</w:t>
      </w:r>
      <w:r w:rsidR="009D78D5" w:rsidRPr="004408BF">
        <w:rPr>
          <w:sz w:val="24"/>
          <w:szCs w:val="24"/>
        </w:rPr>
        <w:t>, it is important for you to understand why the research is being done and what it will involve. We will go through this patient information</w:t>
      </w:r>
      <w:r w:rsidR="00D571A5">
        <w:rPr>
          <w:sz w:val="24"/>
          <w:szCs w:val="24"/>
        </w:rPr>
        <w:t xml:space="preserve"> leaflet</w:t>
      </w:r>
      <w:r w:rsidR="009D78D5" w:rsidRPr="004408BF">
        <w:rPr>
          <w:sz w:val="24"/>
          <w:szCs w:val="24"/>
        </w:rPr>
        <w:t xml:space="preserve"> with you and answer any questions you might have. You can also talk to anyone else (e.g. family or GP) about your decision whether or not to take part. You do not have to decide straight away.</w:t>
      </w:r>
      <w:r w:rsidR="0000773C" w:rsidRPr="004408BF">
        <w:rPr>
          <w:sz w:val="24"/>
          <w:szCs w:val="24"/>
        </w:rPr>
        <w:t xml:space="preserve"> </w:t>
      </w:r>
    </w:p>
    <w:p w14:paraId="7886D7AD" w14:textId="77777777" w:rsidR="0056154E" w:rsidRPr="00BF0D3C" w:rsidRDefault="0056154E" w:rsidP="00AA68C2">
      <w:pPr>
        <w:ind w:left="284"/>
        <w:jc w:val="both"/>
      </w:pPr>
    </w:p>
    <w:p w14:paraId="5681F1E6" w14:textId="77777777" w:rsidR="0056154E" w:rsidRPr="004408BF" w:rsidRDefault="00203D28" w:rsidP="00AA68C2">
      <w:pPr>
        <w:pStyle w:val="NoSpacing"/>
        <w:ind w:left="284"/>
        <w:rPr>
          <w:sz w:val="24"/>
          <w:szCs w:val="24"/>
        </w:rPr>
      </w:pPr>
      <w:r w:rsidRPr="004408BF">
        <w:rPr>
          <w:sz w:val="24"/>
          <w:szCs w:val="24"/>
        </w:rPr>
        <w:t>What is the purpose of the PART study?</w:t>
      </w:r>
    </w:p>
    <w:p w14:paraId="3FB41F63" w14:textId="1E3115A0" w:rsidR="00263FE4" w:rsidRDefault="00E555C6" w:rsidP="00AA297A">
      <w:pPr>
        <w:ind w:left="284"/>
        <w:jc w:val="both"/>
        <w:rPr>
          <w:sz w:val="24"/>
          <w:szCs w:val="24"/>
        </w:rPr>
      </w:pPr>
      <w:r w:rsidRPr="00977DF8">
        <w:rPr>
          <w:sz w:val="24"/>
          <w:szCs w:val="24"/>
        </w:rPr>
        <w:t xml:space="preserve">You have been diagnosed with </w:t>
      </w:r>
      <w:r w:rsidR="004334CE" w:rsidRPr="00977DF8">
        <w:rPr>
          <w:sz w:val="24"/>
          <w:szCs w:val="24"/>
        </w:rPr>
        <w:t>intermediate risk</w:t>
      </w:r>
      <w:r w:rsidR="00BE10E4">
        <w:rPr>
          <w:sz w:val="24"/>
          <w:szCs w:val="24"/>
        </w:rPr>
        <w:t>, localised</w:t>
      </w:r>
      <w:r w:rsidR="004334CE" w:rsidRPr="00977DF8">
        <w:rPr>
          <w:sz w:val="24"/>
          <w:szCs w:val="24"/>
        </w:rPr>
        <w:t xml:space="preserve"> </w:t>
      </w:r>
      <w:r w:rsidRPr="00977DF8">
        <w:rPr>
          <w:sz w:val="24"/>
          <w:szCs w:val="24"/>
        </w:rPr>
        <w:t xml:space="preserve">prostate cancer </w:t>
      </w:r>
      <w:r w:rsidR="004334CE" w:rsidRPr="00977DF8">
        <w:rPr>
          <w:sz w:val="24"/>
          <w:szCs w:val="24"/>
        </w:rPr>
        <w:t>on one side</w:t>
      </w:r>
      <w:r w:rsidRPr="00977DF8">
        <w:rPr>
          <w:sz w:val="24"/>
          <w:szCs w:val="24"/>
        </w:rPr>
        <w:t xml:space="preserve"> of the prostate gland</w:t>
      </w:r>
      <w:r w:rsidR="004334CE" w:rsidRPr="00977DF8">
        <w:rPr>
          <w:sz w:val="24"/>
          <w:szCs w:val="24"/>
        </w:rPr>
        <w:t xml:space="preserve"> only</w:t>
      </w:r>
      <w:r w:rsidR="00B63EC6" w:rsidRPr="00977DF8">
        <w:rPr>
          <w:sz w:val="24"/>
          <w:szCs w:val="24"/>
        </w:rPr>
        <w:t xml:space="preserve">. </w:t>
      </w:r>
      <w:r w:rsidR="00AA6BA2">
        <w:rPr>
          <w:sz w:val="24"/>
          <w:szCs w:val="24"/>
        </w:rPr>
        <w:t>Your doctor has discussed your treatment options with you and it has been agreed that you would normally be a suitable candidate for radical prostatectomy surgery.</w:t>
      </w:r>
      <w:r w:rsidR="00977DF8" w:rsidRPr="005741E3">
        <w:rPr>
          <w:sz w:val="24"/>
          <w:szCs w:val="24"/>
        </w:rPr>
        <w:t xml:space="preserve"> </w:t>
      </w:r>
      <w:r w:rsidR="00263FE4">
        <w:rPr>
          <w:sz w:val="24"/>
          <w:szCs w:val="24"/>
        </w:rPr>
        <w:t>Sometimes however, the disease affects only one part of the prostate, and it may be better to treat only the affected area, rather tha</w:t>
      </w:r>
      <w:r w:rsidR="003F76B8">
        <w:rPr>
          <w:sz w:val="24"/>
          <w:szCs w:val="24"/>
        </w:rPr>
        <w:t>n</w:t>
      </w:r>
      <w:r w:rsidR="00263FE4">
        <w:rPr>
          <w:sz w:val="24"/>
          <w:szCs w:val="24"/>
        </w:rPr>
        <w:t xml:space="preserve"> the whole gland</w:t>
      </w:r>
      <w:r w:rsidR="00AA297A">
        <w:rPr>
          <w:sz w:val="24"/>
          <w:szCs w:val="24"/>
        </w:rPr>
        <w:t xml:space="preserve"> by using a treatment called partial ablation</w:t>
      </w:r>
      <w:r w:rsidR="00263FE4">
        <w:rPr>
          <w:sz w:val="24"/>
          <w:szCs w:val="24"/>
        </w:rPr>
        <w:t xml:space="preserve">. This may reduce the side-effects of radical treatments. This is what we are testing in the PART study. </w:t>
      </w:r>
      <w:r w:rsidR="00C36302">
        <w:rPr>
          <w:sz w:val="24"/>
          <w:szCs w:val="24"/>
        </w:rPr>
        <w:t xml:space="preserve">Partial ablation is not commonly used in the NHS but has previously been studied in other experimental areas. The procedures relating to this treatment have been widely used in other contexts. </w:t>
      </w:r>
      <w:r w:rsidR="00AA297A">
        <w:rPr>
          <w:sz w:val="24"/>
          <w:szCs w:val="24"/>
        </w:rPr>
        <w:t xml:space="preserve">We are now trying to find out whether partial ablation can replace total gland treatment safely and effectively. </w:t>
      </w:r>
    </w:p>
    <w:p w14:paraId="06896CE0" w14:textId="77777777" w:rsidR="001565CF" w:rsidRDefault="001565CF" w:rsidP="001565CF">
      <w:pPr>
        <w:ind w:left="284"/>
        <w:jc w:val="both"/>
        <w:rPr>
          <w:sz w:val="24"/>
          <w:szCs w:val="24"/>
        </w:rPr>
      </w:pPr>
    </w:p>
    <w:p w14:paraId="3A2BA50F" w14:textId="41EB4397" w:rsidR="000E62CF" w:rsidRPr="00AA297A" w:rsidRDefault="001565CF" w:rsidP="00AA297A">
      <w:pPr>
        <w:ind w:left="284"/>
        <w:jc w:val="both"/>
        <w:rPr>
          <w:sz w:val="24"/>
          <w:szCs w:val="24"/>
        </w:rPr>
      </w:pPr>
      <w:r w:rsidRPr="00AA297A">
        <w:rPr>
          <w:b/>
          <w:sz w:val="24"/>
          <w:szCs w:val="24"/>
        </w:rPr>
        <w:t xml:space="preserve">PART </w:t>
      </w:r>
      <w:r w:rsidRPr="00977DF8">
        <w:rPr>
          <w:sz w:val="24"/>
          <w:szCs w:val="24"/>
        </w:rPr>
        <w:t xml:space="preserve">aims to find the best treatment for the type of prostate cancer you have. </w:t>
      </w:r>
      <w:r w:rsidR="00BE10E4">
        <w:rPr>
          <w:sz w:val="24"/>
          <w:szCs w:val="24"/>
        </w:rPr>
        <w:t xml:space="preserve">We are </w:t>
      </w:r>
      <w:proofErr w:type="gramStart"/>
      <w:r w:rsidR="00782390">
        <w:rPr>
          <w:sz w:val="24"/>
          <w:szCs w:val="24"/>
        </w:rPr>
        <w:t>compari</w:t>
      </w:r>
      <w:r w:rsidR="00782390" w:rsidRPr="00171130">
        <w:rPr>
          <w:sz w:val="24"/>
          <w:szCs w:val="24"/>
        </w:rPr>
        <w:t>ng</w:t>
      </w:r>
      <w:proofErr w:type="gramEnd"/>
      <w:r w:rsidR="00782390" w:rsidRPr="00171130">
        <w:rPr>
          <w:sz w:val="24"/>
          <w:szCs w:val="24"/>
        </w:rPr>
        <w:t xml:space="preserve"> surgery (radical prostatectomy) and partial ablation (High Intensity Focused Ultrasound) in terms of treating the cancer, quality of life (such as sexual, urinary and renal function) and the cost of treatment.</w:t>
      </w:r>
      <w:r w:rsidR="00AA297A" w:rsidRPr="00171130">
        <w:rPr>
          <w:sz w:val="24"/>
          <w:szCs w:val="24"/>
        </w:rPr>
        <w:t xml:space="preserve"> </w:t>
      </w:r>
      <w:r w:rsidR="00D63322" w:rsidRPr="00171130">
        <w:rPr>
          <w:sz w:val="24"/>
          <w:szCs w:val="24"/>
        </w:rPr>
        <w:t xml:space="preserve">There will be two </w:t>
      </w:r>
      <w:r w:rsidR="001806C1">
        <w:rPr>
          <w:sz w:val="24"/>
          <w:szCs w:val="24"/>
        </w:rPr>
        <w:t>stages</w:t>
      </w:r>
      <w:r w:rsidR="001806C1" w:rsidRPr="00171130">
        <w:rPr>
          <w:sz w:val="24"/>
          <w:szCs w:val="24"/>
        </w:rPr>
        <w:t xml:space="preserve"> </w:t>
      </w:r>
      <w:r w:rsidR="00D63322" w:rsidRPr="00171130">
        <w:rPr>
          <w:sz w:val="24"/>
          <w:szCs w:val="24"/>
        </w:rPr>
        <w:t xml:space="preserve">to the PART study: </w:t>
      </w:r>
      <w:r w:rsidR="001806C1">
        <w:rPr>
          <w:sz w:val="24"/>
          <w:szCs w:val="24"/>
        </w:rPr>
        <w:t>Stage 1</w:t>
      </w:r>
      <w:r w:rsidR="00D63322" w:rsidRPr="00171130">
        <w:rPr>
          <w:sz w:val="24"/>
          <w:szCs w:val="24"/>
        </w:rPr>
        <w:t xml:space="preserve"> where we aim to recruit 100 patients (</w:t>
      </w:r>
      <w:r w:rsidR="00AA297A" w:rsidRPr="00171130">
        <w:rPr>
          <w:sz w:val="24"/>
          <w:szCs w:val="24"/>
        </w:rPr>
        <w:t>to make sure that a bigger study can be conducted comparing these treatments</w:t>
      </w:r>
      <w:r w:rsidR="00D63322" w:rsidRPr="00171130">
        <w:rPr>
          <w:rFonts w:cs="Arial"/>
          <w:iCs/>
          <w:sz w:val="24"/>
          <w:szCs w:val="24"/>
        </w:rPr>
        <w:t>)</w:t>
      </w:r>
      <w:r w:rsidR="00D63322" w:rsidRPr="00171130">
        <w:rPr>
          <w:sz w:val="24"/>
          <w:szCs w:val="24"/>
        </w:rPr>
        <w:t xml:space="preserve"> and </w:t>
      </w:r>
      <w:r w:rsidR="001806C1">
        <w:rPr>
          <w:sz w:val="24"/>
          <w:szCs w:val="24"/>
        </w:rPr>
        <w:t>Stage 2</w:t>
      </w:r>
      <w:r w:rsidR="00D63322" w:rsidRPr="00171130">
        <w:rPr>
          <w:sz w:val="24"/>
          <w:szCs w:val="24"/>
        </w:rPr>
        <w:t>, where we aim to recruit a further 600-800 patients</w:t>
      </w:r>
      <w:r w:rsidR="00D63322" w:rsidRPr="00171130">
        <w:rPr>
          <w:rFonts w:cs="Arial"/>
          <w:iCs/>
          <w:sz w:val="24"/>
          <w:szCs w:val="24"/>
        </w:rPr>
        <w:t xml:space="preserve">. </w:t>
      </w:r>
      <w:r w:rsidR="00761EF6" w:rsidRPr="00171130">
        <w:rPr>
          <w:sz w:val="24"/>
          <w:szCs w:val="24"/>
        </w:rPr>
        <w:t xml:space="preserve">Your doctor or research nurse will let you know which </w:t>
      </w:r>
      <w:r w:rsidR="001806C1">
        <w:rPr>
          <w:sz w:val="24"/>
          <w:szCs w:val="24"/>
        </w:rPr>
        <w:t>stage</w:t>
      </w:r>
      <w:r w:rsidR="001806C1" w:rsidRPr="00171130">
        <w:rPr>
          <w:sz w:val="24"/>
          <w:szCs w:val="24"/>
        </w:rPr>
        <w:t xml:space="preserve"> </w:t>
      </w:r>
      <w:r w:rsidR="00761EF6" w:rsidRPr="00171130">
        <w:rPr>
          <w:sz w:val="24"/>
          <w:szCs w:val="24"/>
        </w:rPr>
        <w:t>of the study we are now in</w:t>
      </w:r>
      <w:r w:rsidR="00AC0076" w:rsidRPr="00171130">
        <w:rPr>
          <w:sz w:val="24"/>
          <w:szCs w:val="24"/>
        </w:rPr>
        <w:t xml:space="preserve">. </w:t>
      </w:r>
      <w:r w:rsidR="00761EF6" w:rsidRPr="00171130">
        <w:rPr>
          <w:sz w:val="24"/>
          <w:szCs w:val="24"/>
        </w:rPr>
        <w:t xml:space="preserve">If you take part in </w:t>
      </w:r>
      <w:r w:rsidR="001806C1">
        <w:rPr>
          <w:sz w:val="24"/>
          <w:szCs w:val="24"/>
        </w:rPr>
        <w:t>Stage 1</w:t>
      </w:r>
      <w:r w:rsidR="00761EF6" w:rsidRPr="00171130">
        <w:rPr>
          <w:sz w:val="24"/>
          <w:szCs w:val="24"/>
        </w:rPr>
        <w:t xml:space="preserve"> your results and data will still be included in the same way as </w:t>
      </w:r>
      <w:r w:rsidR="00AC0076" w:rsidRPr="00171130">
        <w:rPr>
          <w:sz w:val="24"/>
          <w:szCs w:val="24"/>
        </w:rPr>
        <w:t xml:space="preserve">those patients in </w:t>
      </w:r>
      <w:r w:rsidR="001806C1">
        <w:rPr>
          <w:sz w:val="24"/>
          <w:szCs w:val="24"/>
        </w:rPr>
        <w:t>Stage 2</w:t>
      </w:r>
      <w:r w:rsidR="00AC0076" w:rsidRPr="00171130">
        <w:rPr>
          <w:sz w:val="24"/>
          <w:szCs w:val="24"/>
        </w:rPr>
        <w:t xml:space="preserve">. </w:t>
      </w:r>
    </w:p>
    <w:p w14:paraId="12C83458" w14:textId="77777777" w:rsidR="00412FD9" w:rsidRDefault="00412FD9" w:rsidP="00AA68C2">
      <w:pPr>
        <w:pStyle w:val="NoSpacing"/>
        <w:ind w:left="284"/>
      </w:pPr>
    </w:p>
    <w:p w14:paraId="3DE44EBB" w14:textId="03B56B12" w:rsidR="005F6E14" w:rsidRPr="004408BF" w:rsidRDefault="005F6E14" w:rsidP="00AA68C2">
      <w:pPr>
        <w:pStyle w:val="NoSpacing"/>
        <w:ind w:left="284"/>
        <w:rPr>
          <w:sz w:val="24"/>
          <w:szCs w:val="24"/>
        </w:rPr>
      </w:pPr>
      <w:r w:rsidRPr="004408BF">
        <w:rPr>
          <w:sz w:val="24"/>
          <w:szCs w:val="24"/>
        </w:rPr>
        <w:t>What Is the prostate?</w:t>
      </w:r>
    </w:p>
    <w:p w14:paraId="3FD7F8D1" w14:textId="77777777" w:rsidR="006F04F9" w:rsidRPr="004408BF" w:rsidRDefault="00C01E17" w:rsidP="00AA68C2">
      <w:pPr>
        <w:ind w:left="284"/>
        <w:jc w:val="both"/>
        <w:rPr>
          <w:rFonts w:cs="Arial"/>
          <w:iCs/>
          <w:sz w:val="24"/>
          <w:szCs w:val="24"/>
        </w:rPr>
      </w:pPr>
      <w:r w:rsidRPr="004408BF">
        <w:rPr>
          <w:rFonts w:cs="Arial"/>
          <w:iCs/>
          <w:sz w:val="24"/>
          <w:szCs w:val="24"/>
        </w:rPr>
        <w:t>The pr</w:t>
      </w:r>
      <w:r w:rsidR="005F6E14" w:rsidRPr="004408BF">
        <w:rPr>
          <w:rFonts w:cs="Arial"/>
          <w:iCs/>
          <w:sz w:val="24"/>
          <w:szCs w:val="24"/>
        </w:rPr>
        <w:t>ostate is an organ that forms part of the male reproductive system. It is located immediately below the bladder, just in front of the bowel. Its main function is to produce fluid</w:t>
      </w:r>
      <w:r w:rsidR="00236FC1" w:rsidRPr="004408BF">
        <w:rPr>
          <w:rFonts w:cs="Arial"/>
          <w:iCs/>
          <w:sz w:val="24"/>
          <w:szCs w:val="24"/>
        </w:rPr>
        <w:t xml:space="preserve"> that makes up part of the semen and may help enrich</w:t>
      </w:r>
      <w:r w:rsidR="005F6E14" w:rsidRPr="004408BF">
        <w:rPr>
          <w:rFonts w:cs="Arial"/>
          <w:iCs/>
          <w:sz w:val="24"/>
          <w:szCs w:val="24"/>
        </w:rPr>
        <w:t xml:space="preserve"> sperm. In younger men the prostate is about the size of a walnut. It is doughnut shaped as it surrounds the beginning of the urethra, the tube that conveys urine from the bladder to the penis. The nerves that control erections surround the prostate.</w:t>
      </w:r>
      <w:r w:rsidR="00236FC1" w:rsidRPr="004408BF">
        <w:rPr>
          <w:rFonts w:cs="Arial"/>
          <w:iCs/>
          <w:sz w:val="24"/>
          <w:szCs w:val="24"/>
        </w:rPr>
        <w:t xml:space="preserve"> </w:t>
      </w:r>
      <w:r w:rsidR="00A25091" w:rsidRPr="004408BF">
        <w:rPr>
          <w:rFonts w:cs="Arial"/>
          <w:iCs/>
          <w:sz w:val="24"/>
          <w:szCs w:val="24"/>
        </w:rPr>
        <w:t xml:space="preserve">A diagram of the location of the prostate is overleaf. </w:t>
      </w:r>
    </w:p>
    <w:p w14:paraId="2573B4B5" w14:textId="2E1F303F" w:rsidR="00BA3A64" w:rsidRPr="00A64503" w:rsidRDefault="004350A9" w:rsidP="00BA3A64">
      <w:pPr>
        <w:spacing w:after="200" w:line="276" w:lineRule="auto"/>
        <w:ind w:left="284"/>
        <w:contextualSpacing w:val="0"/>
        <w:rPr>
          <w:b/>
          <w:sz w:val="24"/>
          <w:szCs w:val="24"/>
        </w:rPr>
      </w:pPr>
      <w:r>
        <w:rPr>
          <w:noProof/>
          <w:lang w:eastAsia="en-GB"/>
        </w:rPr>
        <w:drawing>
          <wp:anchor distT="0" distB="0" distL="114300" distR="114300" simplePos="0" relativeHeight="251701248" behindDoc="1" locked="0" layoutInCell="1" allowOverlap="1" wp14:anchorId="7D8ABD1F" wp14:editId="0C5C8E2E">
            <wp:simplePos x="0" y="0"/>
            <wp:positionH relativeFrom="column">
              <wp:posOffset>4893869</wp:posOffset>
            </wp:positionH>
            <wp:positionV relativeFrom="page">
              <wp:posOffset>9428226</wp:posOffset>
            </wp:positionV>
            <wp:extent cx="1029970" cy="357505"/>
            <wp:effectExtent l="0" t="0" r="0" b="4445"/>
            <wp:wrapTight wrapText="bothSides">
              <wp:wrapPolygon edited="0">
                <wp:start x="0" y="0"/>
                <wp:lineTo x="0" y="20718"/>
                <wp:lineTo x="21174" y="20718"/>
                <wp:lineTo x="21174" y="0"/>
                <wp:lineTo x="0" y="0"/>
              </wp:wrapPolygon>
            </wp:wrapTight>
            <wp:docPr id="4" name="Picture 4" descr="https://discover.dc.nihr.ac.uk/Content/nihr/assets/images/nih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cover.dc.nihr.ac.uk/Content/nihr/assets/images/nihr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97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4F9">
        <w:rPr>
          <w:rFonts w:cs="Arial"/>
          <w:iCs/>
        </w:rPr>
        <w:br w:type="page"/>
      </w:r>
      <w:r w:rsidR="005B701B">
        <w:rPr>
          <w:rFonts w:cs="Arial"/>
          <w:iCs/>
          <w:noProof/>
          <w:lang w:eastAsia="en-GB"/>
        </w:rPr>
        <w:lastRenderedPageBreak/>
        <w:drawing>
          <wp:anchor distT="0" distB="0" distL="114300" distR="114300" simplePos="0" relativeHeight="251698176" behindDoc="1" locked="0" layoutInCell="1" allowOverlap="1" wp14:anchorId="40E72372" wp14:editId="44C32920">
            <wp:simplePos x="0" y="0"/>
            <wp:positionH relativeFrom="margin">
              <wp:posOffset>935059</wp:posOffset>
            </wp:positionH>
            <wp:positionV relativeFrom="paragraph">
              <wp:posOffset>288925</wp:posOffset>
            </wp:positionV>
            <wp:extent cx="3965575" cy="3575685"/>
            <wp:effectExtent l="19050" t="19050" r="15875" b="24765"/>
            <wp:wrapTight wrapText="bothSides">
              <wp:wrapPolygon edited="0">
                <wp:start x="-104" y="-115"/>
                <wp:lineTo x="-104" y="21635"/>
                <wp:lineTo x="21583" y="21635"/>
                <wp:lineTo x="21583" y="-115"/>
                <wp:lineTo x="-104" y="-11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st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5575" cy="35756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36FC1" w:rsidRPr="00A64503">
        <w:rPr>
          <w:b/>
          <w:sz w:val="24"/>
          <w:szCs w:val="24"/>
        </w:rPr>
        <w:t>Figure 1: Location of the prostate</w:t>
      </w:r>
    </w:p>
    <w:p w14:paraId="33EEC5CA" w14:textId="2C313E82" w:rsidR="00236FC1" w:rsidRPr="00BA3A64" w:rsidRDefault="00236FC1" w:rsidP="00BA3A64">
      <w:pPr>
        <w:spacing w:after="200" w:line="276" w:lineRule="auto"/>
        <w:ind w:left="284"/>
        <w:contextualSpacing w:val="0"/>
        <w:rPr>
          <w:rFonts w:cs="Arial"/>
          <w:iCs/>
        </w:rPr>
      </w:pPr>
    </w:p>
    <w:p w14:paraId="5503F670" w14:textId="77777777" w:rsidR="005C1D82" w:rsidRDefault="005C1D82" w:rsidP="00AA68C2">
      <w:pPr>
        <w:pStyle w:val="NoSpacing"/>
        <w:ind w:left="284"/>
        <w:rPr>
          <w:sz w:val="24"/>
          <w:szCs w:val="24"/>
        </w:rPr>
      </w:pPr>
    </w:p>
    <w:p w14:paraId="00370E04" w14:textId="77777777" w:rsidR="009B71FE" w:rsidRDefault="009B71FE" w:rsidP="00AA68C2">
      <w:pPr>
        <w:pStyle w:val="NoSpacing"/>
        <w:ind w:left="284"/>
        <w:rPr>
          <w:sz w:val="24"/>
          <w:szCs w:val="24"/>
        </w:rPr>
      </w:pPr>
    </w:p>
    <w:p w14:paraId="5B216E8B" w14:textId="77777777" w:rsidR="009B71FE" w:rsidRDefault="009B71FE" w:rsidP="00AA68C2">
      <w:pPr>
        <w:pStyle w:val="NoSpacing"/>
        <w:ind w:left="284"/>
        <w:rPr>
          <w:sz w:val="24"/>
          <w:szCs w:val="24"/>
        </w:rPr>
      </w:pPr>
    </w:p>
    <w:p w14:paraId="2C9AA217" w14:textId="77777777" w:rsidR="009B71FE" w:rsidRDefault="009B71FE" w:rsidP="00AA68C2">
      <w:pPr>
        <w:pStyle w:val="NoSpacing"/>
        <w:ind w:left="284"/>
        <w:rPr>
          <w:sz w:val="24"/>
          <w:szCs w:val="24"/>
        </w:rPr>
      </w:pPr>
    </w:p>
    <w:p w14:paraId="6C65031E" w14:textId="77777777" w:rsidR="00307F29" w:rsidRDefault="00307F29" w:rsidP="00AA68C2">
      <w:pPr>
        <w:pStyle w:val="NoSpacing"/>
        <w:ind w:left="284"/>
        <w:rPr>
          <w:sz w:val="24"/>
          <w:szCs w:val="24"/>
        </w:rPr>
      </w:pPr>
    </w:p>
    <w:p w14:paraId="7A358025" w14:textId="77777777" w:rsidR="00307F29" w:rsidRDefault="00307F29" w:rsidP="00AA68C2">
      <w:pPr>
        <w:pStyle w:val="NoSpacing"/>
        <w:ind w:left="284"/>
        <w:rPr>
          <w:sz w:val="24"/>
          <w:szCs w:val="24"/>
        </w:rPr>
      </w:pPr>
    </w:p>
    <w:p w14:paraId="7181FB28" w14:textId="77777777" w:rsidR="00307F29" w:rsidRDefault="00307F29" w:rsidP="00AA68C2">
      <w:pPr>
        <w:pStyle w:val="NoSpacing"/>
        <w:ind w:left="284"/>
        <w:rPr>
          <w:sz w:val="24"/>
          <w:szCs w:val="24"/>
        </w:rPr>
      </w:pPr>
    </w:p>
    <w:p w14:paraId="228D2724" w14:textId="77777777" w:rsidR="00307F29" w:rsidRDefault="00307F29" w:rsidP="00AA68C2">
      <w:pPr>
        <w:pStyle w:val="NoSpacing"/>
        <w:ind w:left="284"/>
        <w:rPr>
          <w:sz w:val="24"/>
          <w:szCs w:val="24"/>
        </w:rPr>
      </w:pPr>
    </w:p>
    <w:p w14:paraId="1C23626D" w14:textId="77777777" w:rsidR="00307F29" w:rsidRDefault="00307F29" w:rsidP="00AA68C2">
      <w:pPr>
        <w:pStyle w:val="NoSpacing"/>
        <w:ind w:left="284"/>
        <w:rPr>
          <w:sz w:val="24"/>
          <w:szCs w:val="24"/>
        </w:rPr>
      </w:pPr>
    </w:p>
    <w:p w14:paraId="1483BAFA" w14:textId="77777777" w:rsidR="00307F29" w:rsidRDefault="00307F29" w:rsidP="00AA68C2">
      <w:pPr>
        <w:pStyle w:val="NoSpacing"/>
        <w:ind w:left="284"/>
        <w:rPr>
          <w:sz w:val="24"/>
          <w:szCs w:val="24"/>
        </w:rPr>
      </w:pPr>
    </w:p>
    <w:p w14:paraId="1CA8D852" w14:textId="77777777" w:rsidR="00307F29" w:rsidRDefault="00307F29" w:rsidP="00AA68C2">
      <w:pPr>
        <w:pStyle w:val="NoSpacing"/>
        <w:ind w:left="284"/>
        <w:rPr>
          <w:sz w:val="24"/>
          <w:szCs w:val="24"/>
        </w:rPr>
      </w:pPr>
    </w:p>
    <w:p w14:paraId="147F90EB" w14:textId="77777777" w:rsidR="00307F29" w:rsidRDefault="00307F29" w:rsidP="00AA68C2">
      <w:pPr>
        <w:pStyle w:val="NoSpacing"/>
        <w:ind w:left="284"/>
        <w:rPr>
          <w:sz w:val="24"/>
          <w:szCs w:val="24"/>
        </w:rPr>
      </w:pPr>
    </w:p>
    <w:p w14:paraId="7CE733A6" w14:textId="77777777" w:rsidR="00307F29" w:rsidRDefault="00307F29" w:rsidP="00AA68C2">
      <w:pPr>
        <w:pStyle w:val="NoSpacing"/>
        <w:ind w:left="284"/>
        <w:rPr>
          <w:sz w:val="24"/>
          <w:szCs w:val="24"/>
        </w:rPr>
      </w:pPr>
    </w:p>
    <w:p w14:paraId="4CB574EB" w14:textId="77777777" w:rsidR="00307F29" w:rsidRDefault="00307F29" w:rsidP="00AA68C2">
      <w:pPr>
        <w:pStyle w:val="NoSpacing"/>
        <w:ind w:left="284"/>
        <w:rPr>
          <w:sz w:val="24"/>
          <w:szCs w:val="24"/>
        </w:rPr>
      </w:pPr>
    </w:p>
    <w:p w14:paraId="685340E6" w14:textId="77777777" w:rsidR="00307F29" w:rsidRDefault="00307F29" w:rsidP="00AA68C2">
      <w:pPr>
        <w:pStyle w:val="NoSpacing"/>
        <w:ind w:left="284"/>
        <w:rPr>
          <w:sz w:val="24"/>
          <w:szCs w:val="24"/>
        </w:rPr>
      </w:pPr>
    </w:p>
    <w:p w14:paraId="5CED961D" w14:textId="77777777" w:rsidR="00307F29" w:rsidRDefault="00307F29" w:rsidP="00AA68C2">
      <w:pPr>
        <w:pStyle w:val="NoSpacing"/>
        <w:ind w:left="284"/>
        <w:rPr>
          <w:sz w:val="24"/>
          <w:szCs w:val="24"/>
        </w:rPr>
      </w:pPr>
    </w:p>
    <w:p w14:paraId="0DB53E70" w14:textId="77777777" w:rsidR="005B701B" w:rsidRDefault="005B701B" w:rsidP="00AA68C2">
      <w:pPr>
        <w:pStyle w:val="NoSpacing"/>
        <w:ind w:left="284"/>
        <w:rPr>
          <w:sz w:val="24"/>
          <w:szCs w:val="24"/>
        </w:rPr>
      </w:pPr>
    </w:p>
    <w:p w14:paraId="0680F5FB" w14:textId="2CDB9EB0" w:rsidR="005B701B" w:rsidRDefault="005B701B" w:rsidP="00AA68C2">
      <w:pPr>
        <w:pStyle w:val="NoSpacing"/>
        <w:ind w:left="284"/>
        <w:rPr>
          <w:sz w:val="24"/>
          <w:szCs w:val="24"/>
        </w:rPr>
      </w:pPr>
    </w:p>
    <w:p w14:paraId="0E0D9482" w14:textId="5F12F605" w:rsidR="005B701B" w:rsidRDefault="005B701B" w:rsidP="00AA68C2">
      <w:pPr>
        <w:pStyle w:val="NoSpacing"/>
        <w:ind w:left="284"/>
        <w:rPr>
          <w:sz w:val="24"/>
          <w:szCs w:val="24"/>
        </w:rPr>
      </w:pPr>
    </w:p>
    <w:p w14:paraId="2AC4A88F" w14:textId="256F7BA5" w:rsidR="000E62CF" w:rsidRPr="00BA3A64" w:rsidRDefault="000E62CF" w:rsidP="00AA68C2">
      <w:pPr>
        <w:pStyle w:val="NoSpacing"/>
        <w:ind w:left="284"/>
        <w:rPr>
          <w:sz w:val="24"/>
          <w:szCs w:val="24"/>
        </w:rPr>
      </w:pPr>
      <w:r w:rsidRPr="00BA3A64">
        <w:rPr>
          <w:sz w:val="24"/>
          <w:szCs w:val="24"/>
        </w:rPr>
        <w:t xml:space="preserve">Why have I been asked to </w:t>
      </w:r>
      <w:r w:rsidR="00A263E8" w:rsidRPr="00BA3A64">
        <w:rPr>
          <w:sz w:val="24"/>
          <w:szCs w:val="24"/>
        </w:rPr>
        <w:t>join</w:t>
      </w:r>
      <w:r w:rsidRPr="00BA3A64">
        <w:rPr>
          <w:sz w:val="24"/>
          <w:szCs w:val="24"/>
        </w:rPr>
        <w:t xml:space="preserve"> the PART study?</w:t>
      </w:r>
    </w:p>
    <w:p w14:paraId="55834C57" w14:textId="1B0C9ECE" w:rsidR="000E62CF" w:rsidRPr="00BA3A64" w:rsidRDefault="000E62CF" w:rsidP="00AA68C2">
      <w:pPr>
        <w:ind w:left="284"/>
        <w:jc w:val="both"/>
        <w:rPr>
          <w:rFonts w:eastAsia="Calibri" w:cs="Calibri"/>
          <w:sz w:val="24"/>
          <w:szCs w:val="24"/>
        </w:rPr>
      </w:pPr>
      <w:r w:rsidRPr="00BA3A64">
        <w:rPr>
          <w:sz w:val="24"/>
          <w:szCs w:val="24"/>
        </w:rPr>
        <w:t>You have been asked to consider</w:t>
      </w:r>
      <w:r w:rsidR="00194842">
        <w:rPr>
          <w:sz w:val="24"/>
          <w:szCs w:val="24"/>
        </w:rPr>
        <w:t xml:space="preserve"> joining the study</w:t>
      </w:r>
      <w:r w:rsidRPr="00BA3A64">
        <w:rPr>
          <w:sz w:val="24"/>
          <w:szCs w:val="24"/>
        </w:rPr>
        <w:t xml:space="preserve"> because </w:t>
      </w:r>
      <w:r w:rsidRPr="00BA3A64">
        <w:rPr>
          <w:rFonts w:eastAsia="Calibri" w:cs="Calibri"/>
          <w:sz w:val="24"/>
          <w:szCs w:val="24"/>
        </w:rPr>
        <w:t>you have had a diagnosis of</w:t>
      </w:r>
      <w:r w:rsidR="00F76FE4">
        <w:rPr>
          <w:rFonts w:eastAsia="Calibri" w:cs="Calibri"/>
          <w:sz w:val="24"/>
          <w:szCs w:val="24"/>
        </w:rPr>
        <w:t xml:space="preserve"> </w:t>
      </w:r>
      <w:r w:rsidR="00F76FE4" w:rsidRPr="00977DF8">
        <w:rPr>
          <w:sz w:val="24"/>
          <w:szCs w:val="24"/>
        </w:rPr>
        <w:t>intermediate risk</w:t>
      </w:r>
      <w:r w:rsidR="00F76FE4">
        <w:rPr>
          <w:sz w:val="24"/>
          <w:szCs w:val="24"/>
        </w:rPr>
        <w:t>, localised</w:t>
      </w:r>
      <w:r w:rsidR="00F76FE4" w:rsidRPr="00977DF8">
        <w:rPr>
          <w:sz w:val="24"/>
          <w:szCs w:val="24"/>
        </w:rPr>
        <w:t xml:space="preserve"> prostate cancer on one side of the prostate gland only</w:t>
      </w:r>
      <w:r w:rsidR="003F5F5D" w:rsidRPr="00BA3A64">
        <w:rPr>
          <w:rFonts w:eastAsia="Calibri" w:cs="Calibri"/>
          <w:sz w:val="24"/>
          <w:szCs w:val="24"/>
        </w:rPr>
        <w:t>. L</w:t>
      </w:r>
      <w:r w:rsidRPr="00BA3A64">
        <w:rPr>
          <w:rFonts w:eastAsia="Calibri" w:cs="Calibri"/>
          <w:sz w:val="24"/>
          <w:szCs w:val="24"/>
        </w:rPr>
        <w:t>ooking at your results</w:t>
      </w:r>
      <w:r w:rsidR="003F5F5D" w:rsidRPr="00BA3A64">
        <w:rPr>
          <w:rFonts w:eastAsia="Calibri" w:cs="Calibri"/>
          <w:sz w:val="24"/>
          <w:szCs w:val="24"/>
        </w:rPr>
        <w:t>,</w:t>
      </w:r>
      <w:r w:rsidRPr="00BA3A64">
        <w:rPr>
          <w:rFonts w:eastAsia="Calibri" w:cs="Calibri"/>
          <w:sz w:val="24"/>
          <w:szCs w:val="24"/>
        </w:rPr>
        <w:t xml:space="preserve"> the research team think that you may be suitable for either</w:t>
      </w:r>
      <w:r w:rsidR="00E94E7C" w:rsidRPr="00BA3A64">
        <w:rPr>
          <w:rFonts w:eastAsia="Calibri" w:cs="Calibri"/>
          <w:sz w:val="24"/>
          <w:szCs w:val="24"/>
        </w:rPr>
        <w:t xml:space="preserve"> </w:t>
      </w:r>
      <w:r w:rsidR="00A25DB5" w:rsidRPr="00BA3A64">
        <w:rPr>
          <w:rFonts w:eastAsia="Calibri" w:cs="Calibri"/>
          <w:sz w:val="24"/>
          <w:szCs w:val="24"/>
        </w:rPr>
        <w:t>partial ablation</w:t>
      </w:r>
      <w:r w:rsidRPr="00BA3A64">
        <w:rPr>
          <w:rFonts w:eastAsia="Calibri" w:cs="Calibri"/>
          <w:sz w:val="24"/>
          <w:szCs w:val="24"/>
        </w:rPr>
        <w:t xml:space="preserve"> of the prostate to kill cancer cells, or </w:t>
      </w:r>
      <w:r w:rsidR="00E94E7C" w:rsidRPr="00BA3A64">
        <w:rPr>
          <w:rFonts w:eastAsia="Calibri" w:cs="Calibri"/>
          <w:sz w:val="24"/>
          <w:szCs w:val="24"/>
        </w:rPr>
        <w:t>surgery</w:t>
      </w:r>
      <w:r w:rsidRPr="00BA3A64">
        <w:rPr>
          <w:rFonts w:eastAsia="Calibri" w:cs="Calibri"/>
          <w:sz w:val="24"/>
          <w:szCs w:val="24"/>
        </w:rPr>
        <w:t xml:space="preserve"> to remove the whole prostate.</w:t>
      </w:r>
    </w:p>
    <w:p w14:paraId="29149001" w14:textId="67DFFABC" w:rsidR="004221AF" w:rsidRPr="00BA3A64" w:rsidRDefault="004221AF" w:rsidP="00AA68C2">
      <w:pPr>
        <w:pStyle w:val="NoSpacing"/>
        <w:ind w:left="284"/>
        <w:rPr>
          <w:sz w:val="24"/>
          <w:szCs w:val="24"/>
        </w:rPr>
      </w:pPr>
    </w:p>
    <w:p w14:paraId="14E54D82" w14:textId="2019062B" w:rsidR="000E62CF" w:rsidRPr="00BA3A64" w:rsidRDefault="000E62CF" w:rsidP="00AA68C2">
      <w:pPr>
        <w:pStyle w:val="NoSpacing"/>
        <w:ind w:left="284"/>
        <w:rPr>
          <w:sz w:val="24"/>
          <w:szCs w:val="24"/>
        </w:rPr>
      </w:pPr>
      <w:r w:rsidRPr="00BA3A64">
        <w:rPr>
          <w:sz w:val="24"/>
          <w:szCs w:val="24"/>
        </w:rPr>
        <w:t>Do I have to take part?</w:t>
      </w:r>
    </w:p>
    <w:p w14:paraId="3BDB3138" w14:textId="7006333D" w:rsidR="0036259E" w:rsidRPr="00BA3A64" w:rsidRDefault="00E46276" w:rsidP="00AA68C2">
      <w:pPr>
        <w:ind w:left="284"/>
        <w:jc w:val="both"/>
        <w:rPr>
          <w:rFonts w:eastAsia="Calibri" w:cs="Calibri"/>
          <w:color w:val="000000"/>
          <w:sz w:val="24"/>
          <w:szCs w:val="24"/>
        </w:rPr>
      </w:pPr>
      <w:r w:rsidRPr="00BA3A64">
        <w:rPr>
          <w:rFonts w:eastAsia="Calibri" w:cs="Calibri"/>
          <w:sz w:val="24"/>
          <w:szCs w:val="24"/>
        </w:rPr>
        <w:t>No. It is completely up to you to decide whether or not to join the PART study.</w:t>
      </w:r>
      <w:r w:rsidRPr="00BA3A64">
        <w:rPr>
          <w:rFonts w:eastAsia="Calibri" w:cs="Calibri"/>
          <w:b/>
          <w:sz w:val="24"/>
          <w:szCs w:val="24"/>
        </w:rPr>
        <w:t xml:space="preserve"> </w:t>
      </w:r>
      <w:r w:rsidR="005B0415" w:rsidRPr="00BA3A64">
        <w:rPr>
          <w:rFonts w:eastAsia="Calibri" w:cs="Calibri"/>
          <w:color w:val="000000"/>
          <w:sz w:val="24"/>
          <w:szCs w:val="24"/>
        </w:rPr>
        <w:t>If you decide to take part</w:t>
      </w:r>
      <w:r w:rsidRPr="00BA3A64">
        <w:rPr>
          <w:rFonts w:eastAsia="Calibri" w:cs="Calibri"/>
          <w:color w:val="000000"/>
          <w:sz w:val="24"/>
          <w:szCs w:val="24"/>
        </w:rPr>
        <w:t>,</w:t>
      </w:r>
      <w:r w:rsidR="005B0415" w:rsidRPr="00BA3A64">
        <w:rPr>
          <w:rFonts w:eastAsia="Calibri" w:cs="Calibri"/>
          <w:color w:val="000000"/>
          <w:sz w:val="24"/>
          <w:szCs w:val="24"/>
        </w:rPr>
        <w:t xml:space="preserve"> you are still free to withdraw at any time without giving a reason. Whether you take part or not will not affect the standard of care you receive. </w:t>
      </w:r>
    </w:p>
    <w:p w14:paraId="2C122B77" w14:textId="500C853F" w:rsidR="00236FC1" w:rsidRPr="00BA3A64" w:rsidRDefault="00236FC1" w:rsidP="00AA68C2">
      <w:pPr>
        <w:pStyle w:val="NoSpacing"/>
        <w:ind w:left="284"/>
        <w:rPr>
          <w:sz w:val="24"/>
          <w:szCs w:val="24"/>
        </w:rPr>
      </w:pPr>
    </w:p>
    <w:p w14:paraId="79712550" w14:textId="5D0450C9" w:rsidR="005B0415" w:rsidRPr="005C1D82" w:rsidRDefault="005B0415" w:rsidP="00AA68C2">
      <w:pPr>
        <w:pStyle w:val="NoSpacing"/>
        <w:ind w:left="284"/>
        <w:rPr>
          <w:sz w:val="24"/>
          <w:szCs w:val="24"/>
        </w:rPr>
      </w:pPr>
      <w:r w:rsidRPr="005C1D82">
        <w:rPr>
          <w:sz w:val="24"/>
          <w:szCs w:val="24"/>
        </w:rPr>
        <w:t>What will happen to me if I decide to take part?</w:t>
      </w:r>
    </w:p>
    <w:p w14:paraId="120DEC89" w14:textId="79073AEE" w:rsidR="00421D32" w:rsidRDefault="00657110" w:rsidP="00AA68C2">
      <w:pPr>
        <w:ind w:left="284"/>
        <w:jc w:val="both"/>
        <w:rPr>
          <w:rFonts w:cs="Arial"/>
          <w:sz w:val="24"/>
          <w:szCs w:val="24"/>
        </w:rPr>
      </w:pPr>
      <w:r w:rsidRPr="005C1D82">
        <w:rPr>
          <w:rFonts w:cs="Arial"/>
          <w:sz w:val="24"/>
          <w:szCs w:val="24"/>
        </w:rPr>
        <w:t>In this study, we need to compare people who have</w:t>
      </w:r>
      <w:r w:rsidR="00A25DB5" w:rsidRPr="005C1D82">
        <w:rPr>
          <w:rFonts w:cs="Arial"/>
          <w:sz w:val="24"/>
          <w:szCs w:val="24"/>
        </w:rPr>
        <w:t xml:space="preserve"> partial ablation </w:t>
      </w:r>
      <w:r w:rsidRPr="005C1D82">
        <w:rPr>
          <w:rFonts w:cs="Arial"/>
          <w:sz w:val="24"/>
          <w:szCs w:val="24"/>
        </w:rPr>
        <w:t xml:space="preserve">with those who have </w:t>
      </w:r>
      <w:r w:rsidR="000B6A58" w:rsidRPr="005C1D82">
        <w:rPr>
          <w:rFonts w:cs="Arial"/>
          <w:sz w:val="24"/>
          <w:szCs w:val="24"/>
        </w:rPr>
        <w:t>surgery</w:t>
      </w:r>
      <w:r w:rsidRPr="005C1D82">
        <w:rPr>
          <w:rFonts w:cs="Arial"/>
          <w:sz w:val="24"/>
          <w:szCs w:val="24"/>
        </w:rPr>
        <w:t xml:space="preserve">. </w:t>
      </w:r>
      <w:r w:rsidR="00246BC5" w:rsidRPr="005C1D82">
        <w:rPr>
          <w:rFonts w:cs="Arial"/>
          <w:sz w:val="24"/>
          <w:szCs w:val="24"/>
        </w:rPr>
        <w:t xml:space="preserve">You will be given </w:t>
      </w:r>
      <w:r w:rsidR="00F76FE4">
        <w:rPr>
          <w:rFonts w:cs="Arial"/>
          <w:sz w:val="24"/>
          <w:szCs w:val="24"/>
        </w:rPr>
        <w:t>this</w:t>
      </w:r>
      <w:r w:rsidR="00246BC5" w:rsidRPr="005C1D82">
        <w:rPr>
          <w:rFonts w:cs="Arial"/>
          <w:sz w:val="24"/>
          <w:szCs w:val="24"/>
        </w:rPr>
        <w:t xml:space="preserve"> information leaflet about PART when you visit your doctor</w:t>
      </w:r>
      <w:r w:rsidR="003B0D0F" w:rsidRPr="005C1D82">
        <w:rPr>
          <w:rFonts w:cs="Arial"/>
          <w:sz w:val="24"/>
          <w:szCs w:val="24"/>
        </w:rPr>
        <w:t xml:space="preserve"> at your routine clinic visit</w:t>
      </w:r>
      <w:r w:rsidR="00246BC5" w:rsidRPr="005C1D82">
        <w:rPr>
          <w:rFonts w:cs="Arial"/>
          <w:sz w:val="24"/>
          <w:szCs w:val="24"/>
        </w:rPr>
        <w:t>. You can take the information leaflet away with you, to think more about joining the study.</w:t>
      </w:r>
    </w:p>
    <w:p w14:paraId="37734192" w14:textId="26FB87F4" w:rsidR="000031F5" w:rsidRDefault="000031F5" w:rsidP="00AA68C2">
      <w:pPr>
        <w:ind w:left="284"/>
        <w:jc w:val="both"/>
        <w:rPr>
          <w:rFonts w:cs="Arial"/>
          <w:sz w:val="24"/>
          <w:szCs w:val="24"/>
        </w:rPr>
      </w:pPr>
    </w:p>
    <w:p w14:paraId="04B16BDF" w14:textId="1637128C" w:rsidR="00657110" w:rsidRPr="00BA3A64" w:rsidRDefault="000031F5" w:rsidP="00AA68C2">
      <w:pPr>
        <w:ind w:left="284"/>
        <w:jc w:val="both"/>
        <w:rPr>
          <w:rFonts w:cs="Arial"/>
          <w:sz w:val="24"/>
          <w:szCs w:val="24"/>
        </w:rPr>
      </w:pPr>
      <w:r w:rsidRPr="000031F5">
        <w:rPr>
          <w:rFonts w:cs="Arial"/>
          <w:sz w:val="24"/>
          <w:szCs w:val="24"/>
        </w:rPr>
        <w:t>If a</w:t>
      </w:r>
      <w:r w:rsidR="00246BC5" w:rsidRPr="000031F5">
        <w:rPr>
          <w:rFonts w:cs="Arial"/>
          <w:sz w:val="24"/>
          <w:szCs w:val="24"/>
        </w:rPr>
        <w:t>fter routine blood tests, M</w:t>
      </w:r>
      <w:r w:rsidR="00F15534" w:rsidRPr="000031F5">
        <w:rPr>
          <w:rFonts w:cs="Arial"/>
          <w:sz w:val="24"/>
          <w:szCs w:val="24"/>
        </w:rPr>
        <w:t xml:space="preserve">RI imaging and prostate biopsies, </w:t>
      </w:r>
      <w:r w:rsidR="00246BC5" w:rsidRPr="000031F5">
        <w:rPr>
          <w:rFonts w:cs="Arial"/>
          <w:sz w:val="24"/>
          <w:szCs w:val="24"/>
        </w:rPr>
        <w:t xml:space="preserve">you are </w:t>
      </w:r>
      <w:r w:rsidR="00421D32" w:rsidRPr="000031F5">
        <w:rPr>
          <w:rFonts w:cs="Arial"/>
          <w:sz w:val="24"/>
          <w:szCs w:val="24"/>
        </w:rPr>
        <w:t xml:space="preserve">considered </w:t>
      </w:r>
      <w:r w:rsidR="00246BC5" w:rsidRPr="000031F5">
        <w:rPr>
          <w:rFonts w:cs="Arial"/>
          <w:sz w:val="24"/>
          <w:szCs w:val="24"/>
        </w:rPr>
        <w:t>eligible to take part in the study,</w:t>
      </w:r>
      <w:r w:rsidR="00246BC5" w:rsidRPr="005C1D82">
        <w:rPr>
          <w:rFonts w:cs="Arial"/>
          <w:sz w:val="24"/>
          <w:szCs w:val="24"/>
        </w:rPr>
        <w:t xml:space="preserve"> you will be invited to attend a</w:t>
      </w:r>
      <w:r w:rsidR="00C72CD0" w:rsidRPr="005C1D82">
        <w:rPr>
          <w:rFonts w:eastAsia="Calibri" w:cs="Calibri"/>
          <w:color w:val="000000"/>
          <w:sz w:val="24"/>
          <w:szCs w:val="24"/>
        </w:rPr>
        <w:t xml:space="preserve">n information appointment to </w:t>
      </w:r>
      <w:r w:rsidR="00F76FE4">
        <w:rPr>
          <w:rFonts w:eastAsia="Calibri" w:cs="Calibri"/>
          <w:color w:val="000000"/>
          <w:sz w:val="24"/>
          <w:szCs w:val="24"/>
        </w:rPr>
        <w:t xml:space="preserve">discuss </w:t>
      </w:r>
      <w:r w:rsidR="00C72CD0" w:rsidRPr="005C1D82">
        <w:rPr>
          <w:rFonts w:eastAsia="Calibri" w:cs="Calibri"/>
          <w:color w:val="000000"/>
          <w:sz w:val="24"/>
          <w:szCs w:val="24"/>
        </w:rPr>
        <w:t xml:space="preserve">the PART </w:t>
      </w:r>
      <w:r w:rsidR="00B810CE" w:rsidRPr="005C1D82">
        <w:rPr>
          <w:rFonts w:eastAsia="Calibri" w:cs="Calibri"/>
          <w:color w:val="000000"/>
          <w:sz w:val="24"/>
          <w:szCs w:val="24"/>
        </w:rPr>
        <w:t>study</w:t>
      </w:r>
      <w:r w:rsidR="00C72CD0" w:rsidRPr="005C1D82">
        <w:rPr>
          <w:rFonts w:eastAsia="Calibri" w:cs="Calibri"/>
          <w:color w:val="000000"/>
          <w:sz w:val="24"/>
          <w:szCs w:val="24"/>
        </w:rPr>
        <w:t xml:space="preserve"> further.</w:t>
      </w:r>
      <w:r>
        <w:rPr>
          <w:rFonts w:eastAsia="Calibri" w:cs="Calibri"/>
          <w:color w:val="000000"/>
          <w:sz w:val="24"/>
          <w:szCs w:val="24"/>
        </w:rPr>
        <w:t xml:space="preserve"> </w:t>
      </w:r>
      <w:r w:rsidR="00246BC5" w:rsidRPr="005C1D82">
        <w:rPr>
          <w:rFonts w:cs="Arial"/>
          <w:sz w:val="24"/>
          <w:szCs w:val="24"/>
        </w:rPr>
        <w:t>We have summarised what taking part in this study would involve</w:t>
      </w:r>
      <w:r w:rsidR="007F31A7">
        <w:rPr>
          <w:rFonts w:cs="Arial"/>
          <w:sz w:val="24"/>
          <w:szCs w:val="24"/>
        </w:rPr>
        <w:t xml:space="preserve"> on page 7</w:t>
      </w:r>
      <w:r w:rsidR="00246BC5" w:rsidRPr="005C1D82">
        <w:rPr>
          <w:rFonts w:cs="Arial"/>
          <w:sz w:val="24"/>
          <w:szCs w:val="24"/>
        </w:rPr>
        <w:t>.</w:t>
      </w:r>
      <w:r w:rsidR="00246BC5" w:rsidRPr="00BA3A64">
        <w:rPr>
          <w:rFonts w:cs="Arial"/>
          <w:sz w:val="24"/>
          <w:szCs w:val="24"/>
        </w:rPr>
        <w:t xml:space="preserve"> </w:t>
      </w:r>
      <w:r w:rsidR="004B70AF">
        <w:rPr>
          <w:rFonts w:cs="Arial"/>
          <w:sz w:val="24"/>
          <w:szCs w:val="24"/>
        </w:rPr>
        <w:t xml:space="preserve">If you are not eligible for the PART study, you will be informed by your doctor, who will go through your treatment options with you. </w:t>
      </w:r>
    </w:p>
    <w:p w14:paraId="69AC8B45" w14:textId="41AC8C64" w:rsidR="0034027B" w:rsidRPr="00BA3A64" w:rsidRDefault="0034027B" w:rsidP="00AA68C2">
      <w:pPr>
        <w:ind w:left="284"/>
        <w:rPr>
          <w:rFonts w:eastAsia="Times New Roman" w:cs="Arial"/>
          <w:b/>
          <w:sz w:val="24"/>
          <w:szCs w:val="24"/>
          <w:lang w:eastAsia="en-GB"/>
        </w:rPr>
      </w:pPr>
    </w:p>
    <w:p w14:paraId="47625549" w14:textId="065CE288" w:rsidR="00307F29" w:rsidRDefault="00307F29">
      <w:pPr>
        <w:spacing w:after="200" w:line="276" w:lineRule="auto"/>
        <w:contextualSpacing w:val="0"/>
        <w:rPr>
          <w:b/>
          <w:sz w:val="24"/>
          <w:szCs w:val="24"/>
        </w:rPr>
      </w:pPr>
      <w:r>
        <w:rPr>
          <w:b/>
          <w:sz w:val="24"/>
          <w:szCs w:val="24"/>
        </w:rPr>
        <w:br w:type="page"/>
      </w:r>
    </w:p>
    <w:p w14:paraId="0607B590" w14:textId="615F189E" w:rsidR="00251F1B" w:rsidRPr="006324D2" w:rsidRDefault="00251F1B" w:rsidP="00251F1B">
      <w:pPr>
        <w:ind w:left="284"/>
        <w:rPr>
          <w:b/>
          <w:sz w:val="24"/>
          <w:szCs w:val="24"/>
        </w:rPr>
      </w:pPr>
      <w:r w:rsidRPr="006324D2">
        <w:rPr>
          <w:b/>
          <w:sz w:val="24"/>
          <w:szCs w:val="24"/>
        </w:rPr>
        <w:lastRenderedPageBreak/>
        <w:t>Partial Ablation</w:t>
      </w:r>
    </w:p>
    <w:p w14:paraId="2E5E603C" w14:textId="1C5B11DD" w:rsidR="005C1D82" w:rsidRPr="006324D2" w:rsidRDefault="005E3454" w:rsidP="00AA68C2">
      <w:pPr>
        <w:pStyle w:val="ListParagraph"/>
        <w:ind w:left="284"/>
        <w:jc w:val="both"/>
        <w:rPr>
          <w:sz w:val="24"/>
          <w:szCs w:val="24"/>
        </w:rPr>
      </w:pPr>
      <w:r w:rsidRPr="006324D2">
        <w:rPr>
          <w:sz w:val="24"/>
          <w:szCs w:val="24"/>
        </w:rPr>
        <w:t>Partial ablation</w:t>
      </w:r>
      <w:r w:rsidR="00C72CD0" w:rsidRPr="006324D2">
        <w:rPr>
          <w:sz w:val="24"/>
          <w:szCs w:val="24"/>
        </w:rPr>
        <w:t xml:space="preserve"> </w:t>
      </w:r>
      <w:r w:rsidR="00C1074C" w:rsidRPr="006324D2">
        <w:rPr>
          <w:sz w:val="24"/>
          <w:szCs w:val="24"/>
        </w:rPr>
        <w:t xml:space="preserve">works by using </w:t>
      </w:r>
      <w:r w:rsidR="001E3BDA" w:rsidRPr="006324D2">
        <w:rPr>
          <w:sz w:val="24"/>
          <w:szCs w:val="24"/>
        </w:rPr>
        <w:t>sound waves (</w:t>
      </w:r>
      <w:r w:rsidR="00C72CD0" w:rsidRPr="006324D2">
        <w:rPr>
          <w:sz w:val="24"/>
          <w:szCs w:val="24"/>
        </w:rPr>
        <w:t>high-</w:t>
      </w:r>
      <w:r w:rsidR="0056091F" w:rsidRPr="006324D2">
        <w:rPr>
          <w:sz w:val="24"/>
          <w:szCs w:val="24"/>
        </w:rPr>
        <w:t>i</w:t>
      </w:r>
      <w:r w:rsidR="00C72CD0" w:rsidRPr="006324D2">
        <w:rPr>
          <w:sz w:val="24"/>
          <w:szCs w:val="24"/>
        </w:rPr>
        <w:t>ntensity focused ultrasound</w:t>
      </w:r>
      <w:r w:rsidR="001E3BDA" w:rsidRPr="006324D2">
        <w:rPr>
          <w:sz w:val="24"/>
          <w:szCs w:val="24"/>
        </w:rPr>
        <w:t>)</w:t>
      </w:r>
      <w:r w:rsidR="00C72CD0" w:rsidRPr="006324D2" w:rsidDel="00C72CD0">
        <w:rPr>
          <w:sz w:val="24"/>
          <w:szCs w:val="24"/>
        </w:rPr>
        <w:t xml:space="preserve"> </w:t>
      </w:r>
      <w:r w:rsidR="00C1074C" w:rsidRPr="006324D2">
        <w:rPr>
          <w:sz w:val="24"/>
          <w:szCs w:val="24"/>
        </w:rPr>
        <w:t>to heat small areas of tissue where the cancer has been located. It is a day</w:t>
      </w:r>
      <w:r w:rsidR="00797DBE" w:rsidRPr="006324D2">
        <w:rPr>
          <w:sz w:val="24"/>
          <w:szCs w:val="24"/>
        </w:rPr>
        <w:t xml:space="preserve"> </w:t>
      </w:r>
      <w:r w:rsidR="00C1074C" w:rsidRPr="006324D2">
        <w:rPr>
          <w:sz w:val="24"/>
          <w:szCs w:val="24"/>
        </w:rPr>
        <w:t xml:space="preserve">procedure and does not involve cuts or needles. </w:t>
      </w:r>
      <w:r w:rsidR="005F6014" w:rsidRPr="006324D2">
        <w:rPr>
          <w:sz w:val="24"/>
          <w:szCs w:val="24"/>
        </w:rPr>
        <w:t xml:space="preserve">The procedure is performed under general anaesthetic. </w:t>
      </w:r>
      <w:r w:rsidR="005F6014" w:rsidRPr="006324D2">
        <w:rPr>
          <w:rFonts w:eastAsia="Calibri" w:cs="Calibri"/>
          <w:color w:val="000000"/>
          <w:sz w:val="24"/>
          <w:szCs w:val="24"/>
        </w:rPr>
        <w:t>The treatment involves a probe which will be introduced in your rectum, similar to the one you have experienced during your prostate biopsies</w:t>
      </w:r>
      <w:r w:rsidR="00591BA7" w:rsidRPr="006324D2">
        <w:rPr>
          <w:rFonts w:eastAsia="Calibri" w:cs="Calibri"/>
          <w:color w:val="000000"/>
          <w:sz w:val="24"/>
          <w:szCs w:val="24"/>
        </w:rPr>
        <w:t xml:space="preserve">. Since </w:t>
      </w:r>
      <w:r w:rsidR="005F6014" w:rsidRPr="006324D2">
        <w:rPr>
          <w:rFonts w:eastAsia="Calibri" w:cs="Calibri"/>
          <w:color w:val="000000"/>
          <w:sz w:val="24"/>
          <w:szCs w:val="24"/>
        </w:rPr>
        <w:t xml:space="preserve">you will be under the general anaesthetic, you </w:t>
      </w:r>
      <w:r w:rsidR="00ED0B3A" w:rsidRPr="006324D2">
        <w:rPr>
          <w:rFonts w:eastAsia="Calibri" w:cs="Calibri"/>
          <w:color w:val="000000"/>
          <w:sz w:val="24"/>
          <w:szCs w:val="24"/>
        </w:rPr>
        <w:t xml:space="preserve">should not </w:t>
      </w:r>
      <w:r w:rsidR="005F6014" w:rsidRPr="006324D2">
        <w:rPr>
          <w:rFonts w:eastAsia="Calibri" w:cs="Calibri"/>
          <w:color w:val="000000"/>
          <w:sz w:val="24"/>
          <w:szCs w:val="24"/>
        </w:rPr>
        <w:t>feel anything. The</w:t>
      </w:r>
      <w:r w:rsidR="001F4040" w:rsidRPr="006324D2">
        <w:rPr>
          <w:rFonts w:eastAsia="Calibri" w:cs="Calibri"/>
          <w:color w:val="000000"/>
          <w:sz w:val="24"/>
          <w:szCs w:val="24"/>
        </w:rPr>
        <w:t xml:space="preserve"> </w:t>
      </w:r>
      <w:r w:rsidR="005F6014" w:rsidRPr="006324D2">
        <w:rPr>
          <w:rFonts w:eastAsia="Calibri" w:cs="Calibri"/>
          <w:color w:val="000000"/>
          <w:sz w:val="24"/>
          <w:szCs w:val="24"/>
        </w:rPr>
        <w:t>treatment lasts between 1-2 hours. Before starting the treatment, a tube is placed in your bladder through the skin at the bottom of your belly. This will be secu</w:t>
      </w:r>
      <w:r w:rsidR="004C5D2F" w:rsidRPr="006324D2">
        <w:rPr>
          <w:rFonts w:eastAsia="Calibri" w:cs="Calibri"/>
          <w:color w:val="000000"/>
          <w:sz w:val="24"/>
          <w:szCs w:val="24"/>
        </w:rPr>
        <w:t>red in place with a small stitch</w:t>
      </w:r>
      <w:r w:rsidR="005F6014" w:rsidRPr="006324D2">
        <w:rPr>
          <w:rFonts w:eastAsia="Calibri" w:cs="Calibri"/>
          <w:color w:val="000000"/>
          <w:sz w:val="24"/>
          <w:szCs w:val="24"/>
        </w:rPr>
        <w:t>, and remove</w:t>
      </w:r>
      <w:r w:rsidR="00591BA7" w:rsidRPr="006324D2">
        <w:rPr>
          <w:rFonts w:eastAsia="Calibri" w:cs="Calibri"/>
          <w:color w:val="000000"/>
          <w:sz w:val="24"/>
          <w:szCs w:val="24"/>
        </w:rPr>
        <w:t>d</w:t>
      </w:r>
      <w:r w:rsidR="005F6014" w:rsidRPr="006324D2">
        <w:rPr>
          <w:rFonts w:eastAsia="Calibri" w:cs="Calibri"/>
          <w:color w:val="000000"/>
          <w:sz w:val="24"/>
          <w:szCs w:val="24"/>
        </w:rPr>
        <w:t xml:space="preserve"> approximately 2 weeks after the </w:t>
      </w:r>
      <w:r w:rsidR="005F6014" w:rsidRPr="006324D2">
        <w:rPr>
          <w:sz w:val="24"/>
          <w:szCs w:val="24"/>
        </w:rPr>
        <w:t xml:space="preserve">treatment </w:t>
      </w:r>
      <w:r w:rsidR="001E3BDA" w:rsidRPr="006324D2">
        <w:rPr>
          <w:sz w:val="24"/>
          <w:szCs w:val="24"/>
        </w:rPr>
        <w:t>when</w:t>
      </w:r>
      <w:r w:rsidR="005F6014" w:rsidRPr="006324D2">
        <w:rPr>
          <w:sz w:val="24"/>
          <w:szCs w:val="24"/>
        </w:rPr>
        <w:t xml:space="preserve"> we are happy that you can pass your urine well.</w:t>
      </w:r>
      <w:r w:rsidR="004C5D2F" w:rsidRPr="006324D2">
        <w:rPr>
          <w:sz w:val="24"/>
          <w:szCs w:val="24"/>
        </w:rPr>
        <w:t xml:space="preserve"> The advantages and disadvantages of ablati</w:t>
      </w:r>
      <w:r w:rsidR="001609D6" w:rsidRPr="006324D2">
        <w:rPr>
          <w:sz w:val="24"/>
          <w:szCs w:val="24"/>
        </w:rPr>
        <w:t>ve therapy are included in the t</w:t>
      </w:r>
      <w:r w:rsidR="004C5D2F" w:rsidRPr="006324D2">
        <w:rPr>
          <w:sz w:val="24"/>
          <w:szCs w:val="24"/>
        </w:rPr>
        <w:t xml:space="preserve">able </w:t>
      </w:r>
      <w:r w:rsidR="00C63BF9" w:rsidRPr="006324D2">
        <w:rPr>
          <w:sz w:val="24"/>
          <w:szCs w:val="24"/>
        </w:rPr>
        <w:t>on</w:t>
      </w:r>
      <w:r w:rsidR="00726684" w:rsidRPr="006324D2">
        <w:rPr>
          <w:sz w:val="24"/>
          <w:szCs w:val="24"/>
        </w:rPr>
        <w:t xml:space="preserve"> page </w:t>
      </w:r>
      <w:r w:rsidR="00465A6D">
        <w:rPr>
          <w:sz w:val="24"/>
          <w:szCs w:val="24"/>
        </w:rPr>
        <w:t>8</w:t>
      </w:r>
      <w:r w:rsidR="004C5D2F" w:rsidRPr="006324D2">
        <w:rPr>
          <w:sz w:val="24"/>
          <w:szCs w:val="24"/>
        </w:rPr>
        <w:t>.</w:t>
      </w:r>
    </w:p>
    <w:p w14:paraId="31C4457B" w14:textId="3DD327A9" w:rsidR="0080475B" w:rsidRDefault="0080475B" w:rsidP="00AA68C2">
      <w:pPr>
        <w:ind w:left="284"/>
        <w:rPr>
          <w:b/>
          <w:sz w:val="24"/>
        </w:rPr>
      </w:pPr>
    </w:p>
    <w:p w14:paraId="65A711FF" w14:textId="4BCC0CF3" w:rsidR="00C1074C" w:rsidRPr="006324D2" w:rsidRDefault="001E3BDA" w:rsidP="00AA68C2">
      <w:pPr>
        <w:ind w:left="284"/>
        <w:rPr>
          <w:b/>
          <w:sz w:val="24"/>
        </w:rPr>
      </w:pPr>
      <w:r w:rsidRPr="006324D2">
        <w:rPr>
          <w:b/>
          <w:sz w:val="24"/>
        </w:rPr>
        <w:t>Surgery</w:t>
      </w:r>
    </w:p>
    <w:p w14:paraId="556A4E42" w14:textId="16107073" w:rsidR="005F6014" w:rsidRPr="006324D2" w:rsidRDefault="005F6014" w:rsidP="00AA68C2">
      <w:pPr>
        <w:pStyle w:val="ListParagraph"/>
        <w:ind w:left="284"/>
        <w:jc w:val="both"/>
        <w:rPr>
          <w:sz w:val="24"/>
        </w:rPr>
      </w:pPr>
      <w:r w:rsidRPr="006324D2">
        <w:rPr>
          <w:sz w:val="24"/>
        </w:rPr>
        <w:t xml:space="preserve">In most cases, this operation is now performed using robot-assisted keyhole surgery, under general anaesthetic. The instruments are inserted through </w:t>
      </w:r>
      <w:r w:rsidR="00591BA7" w:rsidRPr="006324D2">
        <w:rPr>
          <w:sz w:val="24"/>
        </w:rPr>
        <w:t>six</w:t>
      </w:r>
      <w:r w:rsidRPr="006324D2">
        <w:rPr>
          <w:sz w:val="24"/>
        </w:rPr>
        <w:t xml:space="preserve"> small holes in the belly and controlled by the surgeon from a remote console in the operating theatre, with the assistant at the operating table.</w:t>
      </w:r>
      <w:r w:rsidR="00BA048E" w:rsidRPr="006324D2">
        <w:rPr>
          <w:sz w:val="24"/>
        </w:rPr>
        <w:t xml:space="preserve"> </w:t>
      </w:r>
      <w:r w:rsidRPr="006324D2">
        <w:rPr>
          <w:sz w:val="24"/>
        </w:rPr>
        <w:t>Sometimes it is not possible to use keyhole surgery, and the surgeon has to</w:t>
      </w:r>
      <w:r w:rsidR="00A3584C">
        <w:rPr>
          <w:sz w:val="24"/>
        </w:rPr>
        <w:t xml:space="preserve"> perform an ‘open’ procedure. In</w:t>
      </w:r>
      <w:r w:rsidRPr="006324D2">
        <w:rPr>
          <w:sz w:val="24"/>
        </w:rPr>
        <w:t xml:space="preserve"> this case, the surgeon will make a cut at the bottom of your belly. </w:t>
      </w:r>
      <w:r w:rsidR="004C5D2F" w:rsidRPr="006324D2">
        <w:rPr>
          <w:sz w:val="24"/>
        </w:rPr>
        <w:t xml:space="preserve">The advantages and disadvantages of robotic and open surgery are included in the </w:t>
      </w:r>
      <w:r w:rsidR="001609D6" w:rsidRPr="006324D2">
        <w:rPr>
          <w:sz w:val="24"/>
        </w:rPr>
        <w:t>t</w:t>
      </w:r>
      <w:r w:rsidR="004C5D2F" w:rsidRPr="006324D2">
        <w:rPr>
          <w:sz w:val="24"/>
        </w:rPr>
        <w:t xml:space="preserve">able </w:t>
      </w:r>
      <w:r w:rsidR="001609D6" w:rsidRPr="006324D2">
        <w:rPr>
          <w:sz w:val="24"/>
        </w:rPr>
        <w:t xml:space="preserve">on page </w:t>
      </w:r>
      <w:r w:rsidR="00465A6D">
        <w:rPr>
          <w:sz w:val="24"/>
        </w:rPr>
        <w:t>8</w:t>
      </w:r>
      <w:r w:rsidR="004C5D2F" w:rsidRPr="006324D2">
        <w:rPr>
          <w:sz w:val="24"/>
        </w:rPr>
        <w:t>.</w:t>
      </w:r>
    </w:p>
    <w:p w14:paraId="31259FD5" w14:textId="00E62DFB" w:rsidR="005C1D82" w:rsidRPr="00E675CB" w:rsidRDefault="005C1D82" w:rsidP="00AA68C2">
      <w:pPr>
        <w:ind w:left="284"/>
        <w:rPr>
          <w:b/>
          <w:sz w:val="24"/>
        </w:rPr>
      </w:pPr>
    </w:p>
    <w:p w14:paraId="2C455CE1" w14:textId="61C965EC" w:rsidR="005C1D82" w:rsidRPr="00A64503" w:rsidRDefault="00AC0076" w:rsidP="00AA68C2">
      <w:pPr>
        <w:ind w:left="284"/>
        <w:rPr>
          <w:b/>
          <w:sz w:val="24"/>
          <w:szCs w:val="24"/>
        </w:rPr>
      </w:pPr>
      <w:r>
        <w:rPr>
          <w:b/>
          <w:noProof/>
          <w:sz w:val="24"/>
          <w:szCs w:val="24"/>
          <w:lang w:eastAsia="en-GB"/>
        </w:rPr>
        <w:drawing>
          <wp:anchor distT="0" distB="0" distL="114300" distR="114300" simplePos="0" relativeHeight="251699200" behindDoc="1" locked="0" layoutInCell="1" allowOverlap="1" wp14:anchorId="5BB3AB5C" wp14:editId="1D3F6596">
            <wp:simplePos x="0" y="0"/>
            <wp:positionH relativeFrom="margin">
              <wp:posOffset>-514350</wp:posOffset>
            </wp:positionH>
            <wp:positionV relativeFrom="paragraph">
              <wp:posOffset>287020</wp:posOffset>
            </wp:positionV>
            <wp:extent cx="6731635" cy="5019675"/>
            <wp:effectExtent l="0" t="0" r="0" b="9525"/>
            <wp:wrapTight wrapText="bothSides">
              <wp:wrapPolygon edited="0">
                <wp:start x="0" y="0"/>
                <wp:lineTo x="0" y="21559"/>
                <wp:lineTo x="21516" y="21559"/>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_PatientPathway_V0.4_SLC.jpg"/>
                    <pic:cNvPicPr/>
                  </pic:nvPicPr>
                  <pic:blipFill>
                    <a:blip r:embed="rId12">
                      <a:extLst>
                        <a:ext uri="{28A0092B-C50C-407E-A947-70E740481C1C}">
                          <a14:useLocalDpi xmlns:a14="http://schemas.microsoft.com/office/drawing/2010/main" val="0"/>
                        </a:ext>
                      </a:extLst>
                    </a:blip>
                    <a:stretch>
                      <a:fillRect/>
                    </a:stretch>
                  </pic:blipFill>
                  <pic:spPr>
                    <a:xfrm>
                      <a:off x="0" y="0"/>
                      <a:ext cx="6731635" cy="5019675"/>
                    </a:xfrm>
                    <a:prstGeom prst="rect">
                      <a:avLst/>
                    </a:prstGeom>
                  </pic:spPr>
                </pic:pic>
              </a:graphicData>
            </a:graphic>
            <wp14:sizeRelH relativeFrom="page">
              <wp14:pctWidth>0</wp14:pctWidth>
            </wp14:sizeRelH>
            <wp14:sizeRelV relativeFrom="page">
              <wp14:pctHeight>0</wp14:pctHeight>
            </wp14:sizeRelV>
          </wp:anchor>
        </w:drawing>
      </w:r>
      <w:r w:rsidR="005C1D82" w:rsidRPr="00A64503">
        <w:rPr>
          <w:b/>
          <w:sz w:val="24"/>
          <w:szCs w:val="24"/>
        </w:rPr>
        <w:t>Figure 1: Diagram of the PART study</w:t>
      </w:r>
    </w:p>
    <w:p w14:paraId="6AC5588C" w14:textId="1AB46857" w:rsidR="005C1D82" w:rsidRPr="006324D2" w:rsidRDefault="00AC0076" w:rsidP="005C79C3">
      <w:pPr>
        <w:pStyle w:val="Heading1"/>
        <w:ind w:left="284"/>
      </w:pPr>
      <w:r>
        <w:br w:type="page"/>
      </w:r>
      <w:r w:rsidR="005C79C3">
        <w:lastRenderedPageBreak/>
        <w:t>treatment allocation</w:t>
      </w:r>
    </w:p>
    <w:p w14:paraId="61133AC4" w14:textId="5BC354B8" w:rsidR="005C1D82" w:rsidRPr="006324D2" w:rsidRDefault="005C1D82" w:rsidP="005C1D82">
      <w:pPr>
        <w:ind w:left="284"/>
        <w:jc w:val="both"/>
        <w:rPr>
          <w:rFonts w:cs="Arial"/>
          <w:sz w:val="24"/>
          <w:szCs w:val="24"/>
        </w:rPr>
      </w:pPr>
      <w:r w:rsidRPr="006324D2">
        <w:rPr>
          <w:rFonts w:cs="Arial"/>
          <w:sz w:val="24"/>
          <w:szCs w:val="24"/>
        </w:rPr>
        <w:t>The best way to compare these two treatments is to have similar groups of patients allocated to either ablative therapy or surgery in a research study. The only way to make sure that the groups of patients are as similar as possible is to have the allocation decided by chance: a process called randomisation. This means that you will have an equal chance of having either ablative therapy or surgery. This process ensures that the treatments are compared fairly. It is important for the study that you only agree to take part if you believe you would be prepared to accept either treatment. Whichever treatment you are allocated to, you will be treated with the best possible care and the surgeon treating you will be experienced in the technique.</w:t>
      </w:r>
    </w:p>
    <w:p w14:paraId="49826F0D" w14:textId="77777777" w:rsidR="002D798A" w:rsidRDefault="002D798A" w:rsidP="005C1D82">
      <w:pPr>
        <w:pStyle w:val="NoSpacing"/>
        <w:ind w:left="284"/>
        <w:rPr>
          <w:sz w:val="24"/>
          <w:szCs w:val="24"/>
        </w:rPr>
      </w:pPr>
    </w:p>
    <w:p w14:paraId="0E27250C" w14:textId="40AC1886" w:rsidR="005C1D82" w:rsidRPr="006324D2" w:rsidRDefault="005C1D82" w:rsidP="005C79C3">
      <w:pPr>
        <w:pStyle w:val="NoSpacing"/>
        <w:ind w:left="720" w:hanging="436"/>
        <w:rPr>
          <w:sz w:val="24"/>
          <w:szCs w:val="24"/>
        </w:rPr>
      </w:pPr>
      <w:r w:rsidRPr="00B2514E">
        <w:rPr>
          <w:sz w:val="24"/>
          <w:szCs w:val="24"/>
        </w:rPr>
        <w:t>consent &amp; randomisation</w:t>
      </w:r>
      <w:r w:rsidRPr="006324D2">
        <w:rPr>
          <w:sz w:val="24"/>
          <w:szCs w:val="24"/>
        </w:rPr>
        <w:t xml:space="preserve"> </w:t>
      </w:r>
    </w:p>
    <w:p w14:paraId="7E331B9A" w14:textId="46F4A5D2" w:rsidR="005A7285" w:rsidRDefault="00864316" w:rsidP="00AA68C2">
      <w:pPr>
        <w:pStyle w:val="ListParagraph"/>
        <w:ind w:left="284"/>
        <w:jc w:val="both"/>
        <w:rPr>
          <w:rFonts w:eastAsia="Calibri" w:cs="Calibri"/>
          <w:color w:val="000000"/>
          <w:sz w:val="24"/>
          <w:szCs w:val="24"/>
        </w:rPr>
      </w:pPr>
      <w:r>
        <w:rPr>
          <w:rFonts w:eastAsia="Calibri" w:cs="Calibri"/>
          <w:color w:val="000000"/>
          <w:sz w:val="24"/>
          <w:szCs w:val="24"/>
        </w:rPr>
        <w:t xml:space="preserve">During </w:t>
      </w:r>
      <w:r w:rsidR="001806C1">
        <w:rPr>
          <w:rFonts w:eastAsia="Calibri" w:cs="Calibri"/>
          <w:color w:val="000000"/>
          <w:sz w:val="24"/>
          <w:szCs w:val="24"/>
        </w:rPr>
        <w:t>Stage 1</w:t>
      </w:r>
      <w:r>
        <w:rPr>
          <w:rFonts w:eastAsia="Calibri" w:cs="Calibri"/>
          <w:color w:val="000000"/>
          <w:sz w:val="24"/>
          <w:szCs w:val="24"/>
        </w:rPr>
        <w:t xml:space="preserve"> of the PART study, w</w:t>
      </w:r>
      <w:r w:rsidR="005A7285" w:rsidRPr="006324D2">
        <w:rPr>
          <w:rFonts w:eastAsia="Calibri" w:cs="Calibri"/>
          <w:color w:val="000000"/>
          <w:sz w:val="24"/>
          <w:szCs w:val="24"/>
        </w:rPr>
        <w:t xml:space="preserve">e will ask you if we can tape-record your </w:t>
      </w:r>
      <w:r w:rsidR="00825A5E">
        <w:rPr>
          <w:rFonts w:eastAsia="Calibri" w:cs="Calibri"/>
          <w:color w:val="000000"/>
          <w:sz w:val="24"/>
          <w:szCs w:val="24"/>
        </w:rPr>
        <w:t>information visit</w:t>
      </w:r>
      <w:r w:rsidR="005A7285" w:rsidRPr="006324D2">
        <w:rPr>
          <w:rFonts w:eastAsia="Calibri" w:cs="Calibri"/>
          <w:color w:val="000000"/>
          <w:sz w:val="24"/>
          <w:szCs w:val="24"/>
        </w:rPr>
        <w:t xml:space="preserve"> with </w:t>
      </w:r>
      <w:r>
        <w:rPr>
          <w:rFonts w:eastAsia="Calibri" w:cs="Calibri"/>
          <w:color w:val="000000"/>
          <w:sz w:val="24"/>
          <w:szCs w:val="24"/>
        </w:rPr>
        <w:t>your</w:t>
      </w:r>
      <w:r w:rsidR="00171130">
        <w:rPr>
          <w:rFonts w:eastAsia="Calibri" w:cs="Calibri"/>
          <w:color w:val="000000"/>
          <w:sz w:val="24"/>
          <w:szCs w:val="24"/>
        </w:rPr>
        <w:t xml:space="preserve"> </w:t>
      </w:r>
      <w:r>
        <w:rPr>
          <w:rFonts w:eastAsia="Calibri" w:cs="Calibri"/>
          <w:color w:val="000000"/>
          <w:sz w:val="24"/>
          <w:szCs w:val="24"/>
        </w:rPr>
        <w:t>doctor and research nurse</w:t>
      </w:r>
      <w:r w:rsidR="005A7285" w:rsidRPr="006324D2">
        <w:rPr>
          <w:rFonts w:eastAsia="Calibri" w:cs="Calibri"/>
          <w:color w:val="000000"/>
          <w:sz w:val="24"/>
          <w:szCs w:val="24"/>
        </w:rPr>
        <w:t>. This will help us to make sure that you are provided with enough information about the treatments and the study. We will ask you for written permission before this happens. Your appointment will go ahead, whether or not you agree to it being tape recorded. Some people will also be invited to be interviewed by one of our researchers in more detail about their experiences. This will only happen if you are willing to do this and after you provide written permission.</w:t>
      </w:r>
    </w:p>
    <w:p w14:paraId="2808387A" w14:textId="77777777" w:rsidR="004D4B74" w:rsidRDefault="004D4B74" w:rsidP="00AA68C2">
      <w:pPr>
        <w:pStyle w:val="ListParagraph"/>
        <w:ind w:left="284"/>
        <w:jc w:val="both"/>
        <w:rPr>
          <w:rFonts w:eastAsia="Calibri" w:cs="Calibri"/>
          <w:color w:val="000000"/>
          <w:sz w:val="24"/>
          <w:szCs w:val="24"/>
        </w:rPr>
      </w:pPr>
    </w:p>
    <w:p w14:paraId="597CE81F" w14:textId="61157F95" w:rsidR="004D4B74" w:rsidRDefault="004D4B74" w:rsidP="004D4B74">
      <w:pPr>
        <w:pStyle w:val="ListParagraph"/>
        <w:ind w:left="284"/>
        <w:jc w:val="both"/>
        <w:rPr>
          <w:rFonts w:cs="Arial"/>
          <w:sz w:val="24"/>
          <w:szCs w:val="24"/>
        </w:rPr>
      </w:pPr>
      <w:r w:rsidRPr="006324D2">
        <w:rPr>
          <w:rFonts w:cs="Arial"/>
          <w:sz w:val="24"/>
          <w:szCs w:val="24"/>
        </w:rPr>
        <w:t xml:space="preserve">If after your information visit you decide to take part, you will be given this information </w:t>
      </w:r>
      <w:r w:rsidR="004222FB">
        <w:rPr>
          <w:rFonts w:cs="Arial"/>
          <w:sz w:val="24"/>
          <w:szCs w:val="24"/>
        </w:rPr>
        <w:t>leaflet</w:t>
      </w:r>
      <w:r w:rsidRPr="006324D2">
        <w:rPr>
          <w:rFonts w:cs="Arial"/>
          <w:sz w:val="24"/>
          <w:szCs w:val="24"/>
        </w:rPr>
        <w:t xml:space="preserve"> to keep and asked to sign </w:t>
      </w:r>
      <w:r>
        <w:rPr>
          <w:rFonts w:cs="Arial"/>
          <w:sz w:val="24"/>
          <w:szCs w:val="24"/>
        </w:rPr>
        <w:t xml:space="preserve">the PART study </w:t>
      </w:r>
      <w:r w:rsidRPr="006324D2">
        <w:rPr>
          <w:rFonts w:cs="Arial"/>
          <w:sz w:val="24"/>
          <w:szCs w:val="24"/>
        </w:rPr>
        <w:t xml:space="preserve">consent form. </w:t>
      </w:r>
      <w:r>
        <w:rPr>
          <w:rFonts w:cs="Arial"/>
          <w:sz w:val="24"/>
          <w:szCs w:val="24"/>
        </w:rPr>
        <w:t>You will then be entered into the PART study and t</w:t>
      </w:r>
      <w:r w:rsidRPr="006324D2">
        <w:rPr>
          <w:rFonts w:cs="Arial"/>
          <w:sz w:val="24"/>
          <w:szCs w:val="24"/>
        </w:rPr>
        <w:t xml:space="preserve">he research </w:t>
      </w:r>
      <w:r>
        <w:rPr>
          <w:rFonts w:cs="Arial"/>
          <w:sz w:val="24"/>
          <w:szCs w:val="24"/>
        </w:rPr>
        <w:t>nurse or your doctor will</w:t>
      </w:r>
      <w:r w:rsidRPr="006324D2">
        <w:rPr>
          <w:rFonts w:cs="Arial"/>
          <w:sz w:val="24"/>
          <w:szCs w:val="24"/>
        </w:rPr>
        <w:t xml:space="preserve"> tell you</w:t>
      </w:r>
      <w:r>
        <w:rPr>
          <w:rFonts w:cs="Arial"/>
          <w:sz w:val="24"/>
          <w:szCs w:val="24"/>
        </w:rPr>
        <w:t xml:space="preserve"> </w:t>
      </w:r>
      <w:r>
        <w:t xml:space="preserve">which treatment you have been assigned to </w:t>
      </w:r>
      <w:r w:rsidRPr="006324D2">
        <w:rPr>
          <w:rFonts w:cs="Arial"/>
          <w:sz w:val="24"/>
          <w:szCs w:val="24"/>
        </w:rPr>
        <w:t>straight away. The operation will then be within eight weeks</w:t>
      </w:r>
      <w:r w:rsidR="00A46196">
        <w:rPr>
          <w:rFonts w:cs="Arial"/>
          <w:sz w:val="24"/>
          <w:szCs w:val="24"/>
        </w:rPr>
        <w:t xml:space="preserve"> from when you consented to join the study</w:t>
      </w:r>
      <w:r w:rsidR="005D5333">
        <w:rPr>
          <w:rFonts w:cs="Arial"/>
          <w:sz w:val="24"/>
          <w:szCs w:val="24"/>
        </w:rPr>
        <w:t>.</w:t>
      </w:r>
    </w:p>
    <w:p w14:paraId="12FE0171" w14:textId="77777777" w:rsidR="00905247" w:rsidRPr="006324D2" w:rsidRDefault="00905247" w:rsidP="00AA68C2">
      <w:pPr>
        <w:pStyle w:val="ListParagraph"/>
        <w:ind w:left="284"/>
        <w:jc w:val="both"/>
        <w:rPr>
          <w:rFonts w:eastAsia="Calibri" w:cs="Calibri"/>
          <w:color w:val="000000"/>
          <w:sz w:val="24"/>
          <w:szCs w:val="24"/>
        </w:rPr>
      </w:pPr>
    </w:p>
    <w:p w14:paraId="76D60FAA" w14:textId="77777777" w:rsidR="00905247" w:rsidRPr="006324D2" w:rsidRDefault="00905247" w:rsidP="00AA68C2">
      <w:pPr>
        <w:pStyle w:val="NoSpacing"/>
        <w:ind w:left="284"/>
        <w:rPr>
          <w:sz w:val="24"/>
          <w:szCs w:val="24"/>
        </w:rPr>
      </w:pPr>
      <w:r w:rsidRPr="006324D2">
        <w:rPr>
          <w:sz w:val="24"/>
          <w:szCs w:val="24"/>
        </w:rPr>
        <w:t>What happens if I want to choose which treatment I get?</w:t>
      </w:r>
    </w:p>
    <w:p w14:paraId="0D23DD27" w14:textId="47A24019" w:rsidR="00905247" w:rsidRPr="006324D2" w:rsidRDefault="00905247" w:rsidP="00AA68C2">
      <w:pPr>
        <w:pStyle w:val="ListParagraph"/>
        <w:ind w:left="284"/>
        <w:jc w:val="both"/>
        <w:rPr>
          <w:rFonts w:eastAsia="Calibri" w:cs="Calibri"/>
          <w:color w:val="000000"/>
          <w:sz w:val="24"/>
          <w:szCs w:val="24"/>
        </w:rPr>
      </w:pPr>
      <w:r w:rsidRPr="006324D2">
        <w:rPr>
          <w:rFonts w:eastAsia="Calibri" w:cs="Calibri"/>
          <w:color w:val="000000"/>
          <w:sz w:val="24"/>
          <w:szCs w:val="24"/>
        </w:rPr>
        <w:t>At the end of the discussion, you may feel that you want to choose your treatment.</w:t>
      </w:r>
      <w:r w:rsidR="005D5333">
        <w:rPr>
          <w:rFonts w:eastAsia="Calibri" w:cs="Calibri"/>
          <w:color w:val="000000"/>
          <w:sz w:val="24"/>
          <w:szCs w:val="24"/>
        </w:rPr>
        <w:t xml:space="preserve"> However, you would not be able to select HIFU, becaus</w:t>
      </w:r>
      <w:r w:rsidR="002638BB">
        <w:rPr>
          <w:rFonts w:eastAsia="Calibri" w:cs="Calibri"/>
          <w:color w:val="000000"/>
          <w:sz w:val="24"/>
          <w:szCs w:val="24"/>
        </w:rPr>
        <w:t>e it is not yet a standard NHS t</w:t>
      </w:r>
      <w:r w:rsidR="005D5333">
        <w:rPr>
          <w:rFonts w:eastAsia="Calibri" w:cs="Calibri"/>
          <w:color w:val="000000"/>
          <w:sz w:val="24"/>
          <w:szCs w:val="24"/>
        </w:rPr>
        <w:t xml:space="preserve">reatment, which is the reason for conducting this study. </w:t>
      </w:r>
    </w:p>
    <w:p w14:paraId="44F1C7BA" w14:textId="77777777" w:rsidR="00797DBE" w:rsidRPr="006324D2" w:rsidRDefault="00797DBE" w:rsidP="00AA68C2">
      <w:pPr>
        <w:pStyle w:val="ListParagraph"/>
        <w:ind w:left="284"/>
        <w:jc w:val="both"/>
        <w:rPr>
          <w:sz w:val="24"/>
          <w:szCs w:val="24"/>
        </w:rPr>
      </w:pPr>
    </w:p>
    <w:p w14:paraId="13448B2D" w14:textId="022E3AAE" w:rsidR="00D33567" w:rsidRPr="006324D2" w:rsidRDefault="00905247" w:rsidP="00AA68C2">
      <w:pPr>
        <w:pStyle w:val="NoSpacing"/>
        <w:ind w:left="284"/>
        <w:rPr>
          <w:sz w:val="24"/>
          <w:szCs w:val="24"/>
        </w:rPr>
      </w:pPr>
      <w:r w:rsidRPr="006324D2">
        <w:rPr>
          <w:sz w:val="24"/>
          <w:szCs w:val="24"/>
        </w:rPr>
        <w:t>What happens during f</w:t>
      </w:r>
      <w:r w:rsidR="004C5D2F" w:rsidRPr="006324D2">
        <w:rPr>
          <w:sz w:val="24"/>
          <w:szCs w:val="24"/>
        </w:rPr>
        <w:t>ollow up</w:t>
      </w:r>
      <w:r w:rsidRPr="006324D2">
        <w:rPr>
          <w:sz w:val="24"/>
          <w:szCs w:val="24"/>
        </w:rPr>
        <w:t>?</w:t>
      </w:r>
    </w:p>
    <w:p w14:paraId="479BEC67" w14:textId="33BACA9C" w:rsidR="00D33567" w:rsidRPr="006324D2" w:rsidRDefault="000C7DAB" w:rsidP="00AA68C2">
      <w:pPr>
        <w:pStyle w:val="ListParagraph"/>
        <w:ind w:left="284"/>
        <w:jc w:val="both"/>
        <w:rPr>
          <w:rFonts w:eastAsia="Calibri" w:cs="Calibri"/>
          <w:color w:val="000000"/>
          <w:sz w:val="24"/>
          <w:szCs w:val="24"/>
        </w:rPr>
      </w:pPr>
      <w:r w:rsidRPr="006324D2">
        <w:rPr>
          <w:sz w:val="24"/>
          <w:szCs w:val="24"/>
        </w:rPr>
        <w:t xml:space="preserve">Whatever group you are in, you will be under the care of your Consultant Surgeon and followed up regularly. </w:t>
      </w:r>
      <w:r w:rsidR="00D33567" w:rsidRPr="006324D2">
        <w:rPr>
          <w:sz w:val="24"/>
          <w:szCs w:val="24"/>
        </w:rPr>
        <w:t xml:space="preserve">As part of the study you will be asked to complete several questionnaires over the course of the 36 month duration. </w:t>
      </w:r>
      <w:r w:rsidR="005E3454" w:rsidRPr="006324D2">
        <w:rPr>
          <w:rFonts w:eastAsia="Calibri" w:cs="Calibri"/>
          <w:color w:val="000000"/>
          <w:sz w:val="24"/>
          <w:szCs w:val="24"/>
        </w:rPr>
        <w:t xml:space="preserve"> </w:t>
      </w:r>
      <w:r w:rsidR="00E9439C">
        <w:rPr>
          <w:rFonts w:eastAsia="Calibri" w:cs="Calibri"/>
          <w:color w:val="000000"/>
          <w:sz w:val="24"/>
          <w:szCs w:val="24"/>
        </w:rPr>
        <w:t xml:space="preserve">Table 1 on page </w:t>
      </w:r>
      <w:r w:rsidR="00A843BB">
        <w:rPr>
          <w:rFonts w:eastAsia="Calibri" w:cs="Calibri"/>
          <w:color w:val="000000"/>
          <w:sz w:val="24"/>
          <w:szCs w:val="24"/>
        </w:rPr>
        <w:t>7</w:t>
      </w:r>
      <w:r w:rsidR="00E9439C">
        <w:rPr>
          <w:rFonts w:eastAsia="Calibri" w:cs="Calibri"/>
          <w:color w:val="000000"/>
          <w:sz w:val="24"/>
          <w:szCs w:val="24"/>
        </w:rPr>
        <w:t xml:space="preserve"> gi</w:t>
      </w:r>
      <w:r w:rsidR="008637C9" w:rsidRPr="006324D2">
        <w:rPr>
          <w:rFonts w:eastAsia="Calibri" w:cs="Calibri"/>
          <w:color w:val="000000"/>
          <w:sz w:val="24"/>
          <w:szCs w:val="24"/>
        </w:rPr>
        <w:t>ves an overview of what information we would like to collect about you and when.</w:t>
      </w:r>
    </w:p>
    <w:p w14:paraId="2F541178" w14:textId="77777777" w:rsidR="00AD730E" w:rsidRPr="006324D2" w:rsidRDefault="00AD730E" w:rsidP="00AA68C2">
      <w:pPr>
        <w:pStyle w:val="ListParagraph"/>
        <w:ind w:left="284"/>
        <w:jc w:val="both"/>
        <w:rPr>
          <w:rFonts w:eastAsia="Calibri" w:cs="Calibri"/>
          <w:b/>
          <w:color w:val="000000"/>
          <w:sz w:val="24"/>
          <w:szCs w:val="24"/>
        </w:rPr>
      </w:pPr>
    </w:p>
    <w:p w14:paraId="2FB04BC2" w14:textId="77926D56" w:rsidR="009F4A75" w:rsidRPr="006324D2" w:rsidRDefault="00AD7A76" w:rsidP="00AA68C2">
      <w:pPr>
        <w:pStyle w:val="NoSpacing"/>
        <w:ind w:left="284"/>
        <w:rPr>
          <w:sz w:val="24"/>
          <w:szCs w:val="24"/>
        </w:rPr>
      </w:pPr>
      <w:r w:rsidRPr="006324D2">
        <w:rPr>
          <w:sz w:val="24"/>
          <w:szCs w:val="24"/>
        </w:rPr>
        <w:t xml:space="preserve">What if </w:t>
      </w:r>
      <w:r w:rsidR="00865AEC" w:rsidRPr="006324D2">
        <w:rPr>
          <w:sz w:val="24"/>
          <w:szCs w:val="24"/>
        </w:rPr>
        <w:t>the cancer spreads or comes back?</w:t>
      </w:r>
      <w:r w:rsidR="003B5903" w:rsidRPr="006324D2">
        <w:rPr>
          <w:sz w:val="24"/>
          <w:szCs w:val="24"/>
        </w:rPr>
        <w:t xml:space="preserve"> </w:t>
      </w:r>
    </w:p>
    <w:p w14:paraId="7944105B" w14:textId="77777777" w:rsidR="00A64503" w:rsidRDefault="0004410D" w:rsidP="00AA68C2">
      <w:pPr>
        <w:ind w:left="284"/>
        <w:rPr>
          <w:sz w:val="24"/>
          <w:szCs w:val="24"/>
        </w:rPr>
      </w:pPr>
      <w:r w:rsidRPr="006324D2">
        <w:rPr>
          <w:sz w:val="24"/>
          <w:szCs w:val="24"/>
        </w:rPr>
        <w:t xml:space="preserve">You will be monitored carefully by the medical and research team, but you should always contact your GP or a member of the study team if you have any concerns.  If your PSA blood test results suggests that your disease might have got worse, the doctors will organise new tests, x-rays or scans as they think are needed to assess things further.  If you received HIFU and the biopsies (samples) show that you have new disease, on the other side of your prostate, we would offer you additional HIFU treatment.  </w:t>
      </w:r>
    </w:p>
    <w:p w14:paraId="0DEC33F6" w14:textId="79DD75C7" w:rsidR="0004410D" w:rsidRDefault="0004410D" w:rsidP="00AA68C2">
      <w:pPr>
        <w:ind w:left="284"/>
        <w:rPr>
          <w:sz w:val="24"/>
          <w:szCs w:val="24"/>
        </w:rPr>
      </w:pPr>
      <w:r w:rsidRPr="006324D2">
        <w:rPr>
          <w:sz w:val="24"/>
          <w:szCs w:val="24"/>
        </w:rPr>
        <w:t>If however there is persistent disease</w:t>
      </w:r>
      <w:r w:rsidR="001655A6">
        <w:rPr>
          <w:sz w:val="24"/>
          <w:szCs w:val="24"/>
        </w:rPr>
        <w:t xml:space="preserve"> after either treatment</w:t>
      </w:r>
      <w:r w:rsidRPr="006324D2">
        <w:rPr>
          <w:sz w:val="24"/>
          <w:szCs w:val="24"/>
        </w:rPr>
        <w:t xml:space="preserve"> (i.e. the cancer that you had at the start that was treated has returned</w:t>
      </w:r>
      <w:r w:rsidR="00E227EC">
        <w:rPr>
          <w:sz w:val="24"/>
          <w:szCs w:val="24"/>
        </w:rPr>
        <w:t>)</w:t>
      </w:r>
      <w:r w:rsidRPr="006324D2">
        <w:rPr>
          <w:sz w:val="24"/>
          <w:szCs w:val="24"/>
        </w:rPr>
        <w:t>, we will consider that the treatment has failed, and we would discuss with you your treatment options</w:t>
      </w:r>
      <w:r w:rsidR="00E227EC">
        <w:rPr>
          <w:sz w:val="24"/>
          <w:szCs w:val="24"/>
        </w:rPr>
        <w:t>. T</w:t>
      </w:r>
      <w:r w:rsidRPr="006324D2">
        <w:rPr>
          <w:sz w:val="24"/>
          <w:szCs w:val="24"/>
        </w:rPr>
        <w:t xml:space="preserve">hese may include surgery, hormone therapy and/ or radiotherapy.  </w:t>
      </w:r>
    </w:p>
    <w:p w14:paraId="04F31DF5" w14:textId="77777777" w:rsidR="00D16510" w:rsidRPr="006324D2" w:rsidRDefault="00D16510" w:rsidP="00AA68C2">
      <w:pPr>
        <w:ind w:left="284"/>
        <w:rPr>
          <w:sz w:val="24"/>
          <w:szCs w:val="24"/>
        </w:rPr>
      </w:pPr>
    </w:p>
    <w:p w14:paraId="4A7C9D47" w14:textId="77777777" w:rsidR="0095704D" w:rsidRPr="006324D2" w:rsidRDefault="000C7DAB" w:rsidP="00AA68C2">
      <w:pPr>
        <w:pStyle w:val="NoSpacing"/>
        <w:ind w:left="284"/>
        <w:rPr>
          <w:sz w:val="24"/>
          <w:szCs w:val="24"/>
        </w:rPr>
      </w:pPr>
      <w:r w:rsidRPr="006324D2">
        <w:rPr>
          <w:sz w:val="24"/>
          <w:szCs w:val="24"/>
        </w:rPr>
        <w:lastRenderedPageBreak/>
        <w:t>What are the potential benefits of taking part?</w:t>
      </w:r>
    </w:p>
    <w:p w14:paraId="5783D3F6" w14:textId="1BEF0721" w:rsidR="00E9439C" w:rsidRDefault="000C7DAB" w:rsidP="00AA68C2">
      <w:pPr>
        <w:spacing w:after="200" w:line="276" w:lineRule="auto"/>
        <w:ind w:left="284"/>
        <w:contextualSpacing w:val="0"/>
        <w:rPr>
          <w:rFonts w:eastAsia="Calibri" w:cs="Calibri"/>
          <w:color w:val="000000"/>
          <w:sz w:val="24"/>
          <w:szCs w:val="24"/>
        </w:rPr>
      </w:pPr>
      <w:r w:rsidRPr="006324D2">
        <w:rPr>
          <w:rFonts w:eastAsia="Calibri" w:cs="Calibri"/>
          <w:color w:val="000000"/>
          <w:sz w:val="24"/>
          <w:szCs w:val="24"/>
        </w:rPr>
        <w:t xml:space="preserve">We cannot guarantee that participating in this study will be of direct benefit to you. The main benefit of you taking part will be the information that we can gather. This </w:t>
      </w:r>
      <w:r w:rsidR="009A6B58" w:rsidRPr="006324D2">
        <w:rPr>
          <w:rFonts w:eastAsia="Calibri" w:cs="Calibri"/>
          <w:color w:val="000000"/>
          <w:sz w:val="24"/>
          <w:szCs w:val="24"/>
        </w:rPr>
        <w:t>w</w:t>
      </w:r>
      <w:r w:rsidRPr="006324D2">
        <w:rPr>
          <w:rFonts w:eastAsia="Calibri" w:cs="Calibri"/>
          <w:color w:val="000000"/>
          <w:sz w:val="24"/>
          <w:szCs w:val="24"/>
        </w:rPr>
        <w:t xml:space="preserve">ould help us improve treatment options for men </w:t>
      </w:r>
      <w:r w:rsidR="009A6B58" w:rsidRPr="006324D2">
        <w:rPr>
          <w:rFonts w:eastAsia="Calibri" w:cs="Calibri"/>
          <w:color w:val="000000"/>
          <w:sz w:val="24"/>
          <w:szCs w:val="24"/>
        </w:rPr>
        <w:t>with prostate cancer like you in the future</w:t>
      </w:r>
      <w:r w:rsidR="00797DBE" w:rsidRPr="006324D2">
        <w:rPr>
          <w:rFonts w:eastAsia="Calibri" w:cs="Calibri"/>
          <w:color w:val="000000"/>
          <w:sz w:val="24"/>
          <w:szCs w:val="24"/>
        </w:rPr>
        <w:t>.</w:t>
      </w:r>
      <w:r w:rsidRPr="006324D2">
        <w:rPr>
          <w:rFonts w:eastAsia="Calibri" w:cs="Calibri"/>
          <w:color w:val="000000"/>
          <w:sz w:val="24"/>
          <w:szCs w:val="24"/>
        </w:rPr>
        <w:t xml:space="preserve"> </w:t>
      </w:r>
    </w:p>
    <w:p w14:paraId="31CCE8BB" w14:textId="58628B38" w:rsidR="0095704D" w:rsidRPr="006324D2" w:rsidRDefault="0095704D" w:rsidP="00AA68C2">
      <w:pPr>
        <w:pStyle w:val="NoSpacing"/>
        <w:ind w:left="284"/>
        <w:rPr>
          <w:sz w:val="24"/>
          <w:szCs w:val="24"/>
        </w:rPr>
      </w:pPr>
      <w:r w:rsidRPr="006324D2">
        <w:rPr>
          <w:sz w:val="24"/>
          <w:szCs w:val="24"/>
        </w:rPr>
        <w:t>What are the possible disadvantages and risks in taking part?</w:t>
      </w:r>
    </w:p>
    <w:p w14:paraId="1D0909CE" w14:textId="7820528E" w:rsidR="00C906D2" w:rsidRPr="006324D2" w:rsidRDefault="00CA2D5B" w:rsidP="00AA68C2">
      <w:pPr>
        <w:pStyle w:val="ListParagraph"/>
        <w:ind w:left="284"/>
        <w:jc w:val="both"/>
        <w:rPr>
          <w:rFonts w:eastAsia="Calibri" w:cs="Calibri"/>
          <w:color w:val="000000"/>
          <w:sz w:val="24"/>
          <w:szCs w:val="24"/>
        </w:rPr>
      </w:pPr>
      <w:r w:rsidRPr="006324D2">
        <w:rPr>
          <w:rFonts w:eastAsia="Calibri" w:cs="Calibri"/>
          <w:color w:val="000000"/>
          <w:sz w:val="24"/>
          <w:szCs w:val="24"/>
        </w:rPr>
        <w:t>T</w:t>
      </w:r>
      <w:r w:rsidR="00C906D2" w:rsidRPr="006324D2">
        <w:rPr>
          <w:rFonts w:eastAsia="Calibri" w:cs="Calibri"/>
          <w:color w:val="000000"/>
          <w:sz w:val="24"/>
          <w:szCs w:val="24"/>
        </w:rPr>
        <w:t xml:space="preserve">he risks for each treatment are listed in </w:t>
      </w:r>
      <w:r w:rsidR="0010456C">
        <w:rPr>
          <w:rFonts w:eastAsia="Calibri" w:cs="Calibri"/>
          <w:color w:val="000000"/>
          <w:sz w:val="24"/>
          <w:szCs w:val="24"/>
        </w:rPr>
        <w:t>T</w:t>
      </w:r>
      <w:r w:rsidR="00C906D2" w:rsidRPr="006324D2">
        <w:rPr>
          <w:rFonts w:eastAsia="Calibri" w:cs="Calibri"/>
          <w:color w:val="000000"/>
          <w:sz w:val="24"/>
          <w:szCs w:val="24"/>
        </w:rPr>
        <w:t>able</w:t>
      </w:r>
      <w:r w:rsidR="0010456C">
        <w:rPr>
          <w:rFonts w:eastAsia="Calibri" w:cs="Calibri"/>
          <w:color w:val="000000"/>
          <w:sz w:val="24"/>
          <w:szCs w:val="24"/>
        </w:rPr>
        <w:t xml:space="preserve"> 2</w:t>
      </w:r>
      <w:r w:rsidR="00C906D2" w:rsidRPr="006324D2">
        <w:rPr>
          <w:rFonts w:eastAsia="Calibri" w:cs="Calibri"/>
          <w:color w:val="000000"/>
          <w:sz w:val="24"/>
          <w:szCs w:val="24"/>
        </w:rPr>
        <w:t>. Ple</w:t>
      </w:r>
      <w:r w:rsidR="00CD228C" w:rsidRPr="006324D2">
        <w:rPr>
          <w:rFonts w:eastAsia="Calibri" w:cs="Calibri"/>
          <w:color w:val="000000"/>
          <w:sz w:val="24"/>
          <w:szCs w:val="24"/>
        </w:rPr>
        <w:t>ase read through them carefully, and ask as many questions as you wish at your next appointment.</w:t>
      </w:r>
    </w:p>
    <w:p w14:paraId="16C6DD01" w14:textId="23611C7B" w:rsidR="004221AF" w:rsidRPr="006324D2" w:rsidRDefault="003C5AF1" w:rsidP="00AA68C2">
      <w:pPr>
        <w:pStyle w:val="ListParagraph"/>
        <w:ind w:left="284"/>
        <w:jc w:val="both"/>
        <w:rPr>
          <w:sz w:val="24"/>
          <w:szCs w:val="24"/>
        </w:rPr>
      </w:pPr>
      <w:r w:rsidRPr="006324D2">
        <w:rPr>
          <w:rFonts w:eastAsia="Calibri" w:cs="Calibri"/>
          <w:color w:val="000000"/>
          <w:sz w:val="24"/>
          <w:szCs w:val="24"/>
        </w:rPr>
        <w:t xml:space="preserve"> </w:t>
      </w:r>
    </w:p>
    <w:p w14:paraId="661930C6" w14:textId="3267FB02" w:rsidR="000520F1" w:rsidRPr="006324D2" w:rsidRDefault="000520F1" w:rsidP="00AA68C2">
      <w:pPr>
        <w:pStyle w:val="NoSpacing"/>
        <w:ind w:left="284"/>
        <w:rPr>
          <w:sz w:val="24"/>
          <w:szCs w:val="24"/>
        </w:rPr>
      </w:pPr>
      <w:r w:rsidRPr="006324D2">
        <w:rPr>
          <w:sz w:val="24"/>
          <w:szCs w:val="24"/>
        </w:rPr>
        <w:t>What if something goes wrong?</w:t>
      </w:r>
    </w:p>
    <w:p w14:paraId="31127D0C" w14:textId="79F336A2" w:rsidR="00704486" w:rsidRPr="00704486" w:rsidRDefault="00704486" w:rsidP="00635B8C">
      <w:pPr>
        <w:ind w:left="284"/>
        <w:rPr>
          <w:rFonts w:eastAsia="Calibri" w:cs="Calibri"/>
          <w:sz w:val="24"/>
          <w:szCs w:val="24"/>
        </w:rPr>
      </w:pPr>
      <w:r w:rsidRPr="00704486">
        <w:rPr>
          <w:rFonts w:eastAsia="Calibri" w:cs="Calibri"/>
          <w:sz w:val="24"/>
          <w:szCs w:val="24"/>
        </w:rPr>
        <w:t>The University of Oxford, as Sponsor, has appropriate insurance in place in the unlikely event that you suffer any harm as a direct consequence of your participation in this trial.</w:t>
      </w:r>
      <w:r>
        <w:rPr>
          <w:rFonts w:eastAsia="Calibri" w:cs="Calibri"/>
          <w:sz w:val="24"/>
          <w:szCs w:val="24"/>
        </w:rPr>
        <w:t xml:space="preserve"> </w:t>
      </w:r>
      <w:r w:rsidRPr="00704486">
        <w:rPr>
          <w:rFonts w:eastAsia="Calibri" w:cs="Calibri"/>
          <w:sz w:val="24"/>
          <w:szCs w:val="24"/>
        </w:rPr>
        <w:t xml:space="preserve">If you wish to complain about any aspect of the way </w:t>
      </w:r>
      <w:r w:rsidRPr="00407931">
        <w:rPr>
          <w:rFonts w:eastAsia="Calibri" w:cs="Calibri"/>
          <w:sz w:val="24"/>
          <w:szCs w:val="24"/>
        </w:rPr>
        <w:t xml:space="preserve">in which you have been approached or treated during the course of this study, you should contact </w:t>
      </w:r>
      <w:r w:rsidR="00DB190B">
        <w:rPr>
          <w:rFonts w:eastAsia="Calibri" w:cs="Calibri"/>
          <w:sz w:val="24"/>
          <w:szCs w:val="24"/>
        </w:rPr>
        <w:t xml:space="preserve">the </w:t>
      </w:r>
      <w:r w:rsidR="007C5D9A">
        <w:rPr>
          <w:rFonts w:eastAsia="Calibri" w:cs="Calibri"/>
          <w:sz w:val="24"/>
          <w:szCs w:val="24"/>
        </w:rPr>
        <w:t xml:space="preserve">Chief Investigator </w:t>
      </w:r>
      <w:r w:rsidR="007C5D9A" w:rsidRPr="00B61992">
        <w:rPr>
          <w:rFonts w:eastAsia="Calibri" w:cs="Calibri"/>
          <w:sz w:val="24"/>
          <w:szCs w:val="24"/>
        </w:rPr>
        <w:t>Professor Hamdy on 01865</w:t>
      </w:r>
      <w:r w:rsidR="007C5D9A" w:rsidRPr="00DB190B">
        <w:rPr>
          <w:rFonts w:eastAsia="Calibri" w:cs="Calibri"/>
          <w:sz w:val="24"/>
          <w:szCs w:val="24"/>
        </w:rPr>
        <w:t xml:space="preserve"> 737 961</w:t>
      </w:r>
      <w:r w:rsidR="007C5D9A">
        <w:rPr>
          <w:rFonts w:eastAsia="Calibri" w:cs="Calibri"/>
          <w:sz w:val="24"/>
          <w:szCs w:val="24"/>
        </w:rPr>
        <w:t xml:space="preserve"> </w:t>
      </w:r>
      <w:r w:rsidR="007C5D9A" w:rsidRPr="00DB190B">
        <w:rPr>
          <w:rFonts w:eastAsia="Calibri" w:cs="Calibri"/>
          <w:sz w:val="24"/>
          <w:szCs w:val="24"/>
        </w:rPr>
        <w:t>or</w:t>
      </w:r>
      <w:r w:rsidR="007C5D9A">
        <w:rPr>
          <w:rFonts w:eastAsia="Calibri" w:cs="Calibri"/>
          <w:sz w:val="24"/>
          <w:szCs w:val="24"/>
        </w:rPr>
        <w:t xml:space="preserve"> </w:t>
      </w:r>
      <w:hyperlink r:id="rId13" w:history="1">
        <w:r w:rsidR="007C5D9A" w:rsidRPr="001E7DBE">
          <w:rPr>
            <w:rStyle w:val="Hyperlink"/>
            <w:rFonts w:eastAsia="Calibri" w:cs="Calibri"/>
            <w:sz w:val="24"/>
            <w:szCs w:val="24"/>
          </w:rPr>
          <w:t>part@nds.ox.ac.uk</w:t>
        </w:r>
      </w:hyperlink>
      <w:r w:rsidR="00407931">
        <w:rPr>
          <w:rFonts w:eastAsia="Calibri" w:cs="Calibri"/>
          <w:sz w:val="24"/>
          <w:szCs w:val="24"/>
        </w:rPr>
        <w:t>or</w:t>
      </w:r>
      <w:r w:rsidRPr="00407931">
        <w:rPr>
          <w:rFonts w:eastAsia="Calibri" w:cs="Calibri"/>
          <w:sz w:val="24"/>
          <w:szCs w:val="24"/>
        </w:rPr>
        <w:t xml:space="preserve"> you may contact the</w:t>
      </w:r>
      <w:r w:rsidRPr="00704486">
        <w:rPr>
          <w:rFonts w:eastAsia="Calibri" w:cs="Calibri"/>
          <w:sz w:val="24"/>
          <w:szCs w:val="24"/>
        </w:rPr>
        <w:t xml:space="preserve"> University of Oxford Clinical Trials and Research Governance (CTRG) office on 01865 572224 or the head of CTRG, email </w:t>
      </w:r>
      <w:hyperlink r:id="rId14" w:history="1">
        <w:r w:rsidRPr="00AB53A5">
          <w:rPr>
            <w:rStyle w:val="Hyperlink"/>
            <w:rFonts w:eastAsia="Calibri" w:cs="Calibri"/>
            <w:sz w:val="24"/>
            <w:szCs w:val="24"/>
          </w:rPr>
          <w:t>ctrg@admin.ox.ac.uk</w:t>
        </w:r>
      </w:hyperlink>
      <w:r>
        <w:rPr>
          <w:rFonts w:eastAsia="Calibri" w:cs="Calibri"/>
          <w:sz w:val="24"/>
          <w:szCs w:val="24"/>
        </w:rPr>
        <w:t xml:space="preserve">. </w:t>
      </w:r>
      <w:r w:rsidRPr="00704486">
        <w:rPr>
          <w:rFonts w:eastAsia="Calibri" w:cs="Calibri"/>
          <w:sz w:val="24"/>
          <w:szCs w:val="24"/>
        </w:rPr>
        <w:t xml:space="preserve">  </w:t>
      </w:r>
    </w:p>
    <w:p w14:paraId="5EDB9258" w14:textId="77777777" w:rsidR="004221AF" w:rsidRPr="006324D2" w:rsidRDefault="004221AF" w:rsidP="00AA68C2">
      <w:pPr>
        <w:pStyle w:val="NoSpacing"/>
        <w:ind w:left="284"/>
        <w:rPr>
          <w:sz w:val="24"/>
          <w:szCs w:val="24"/>
        </w:rPr>
      </w:pPr>
    </w:p>
    <w:p w14:paraId="288A2797" w14:textId="5A154288" w:rsidR="001E1453" w:rsidRPr="006324D2" w:rsidRDefault="000520F1" w:rsidP="00AA68C2">
      <w:pPr>
        <w:pStyle w:val="NoSpacing"/>
        <w:ind w:left="284"/>
        <w:rPr>
          <w:sz w:val="24"/>
          <w:szCs w:val="24"/>
        </w:rPr>
      </w:pPr>
      <w:r w:rsidRPr="006324D2">
        <w:rPr>
          <w:sz w:val="24"/>
          <w:szCs w:val="24"/>
        </w:rPr>
        <w:t>Will my participation in the study be kept confidential?</w:t>
      </w:r>
    </w:p>
    <w:p w14:paraId="571D9BBA" w14:textId="2B711E92" w:rsidR="001E1453" w:rsidRPr="006324D2" w:rsidRDefault="000520F1" w:rsidP="00AA68C2">
      <w:pPr>
        <w:pStyle w:val="ListParagraph"/>
        <w:ind w:left="284"/>
        <w:jc w:val="both"/>
        <w:rPr>
          <w:rFonts w:eastAsia="Calibri" w:cs="Calibri"/>
          <w:b/>
          <w:sz w:val="24"/>
          <w:szCs w:val="24"/>
        </w:rPr>
      </w:pPr>
      <w:r w:rsidRPr="006324D2">
        <w:rPr>
          <w:rFonts w:eastAsia="Calibri" w:cs="Calibri"/>
          <w:sz w:val="24"/>
          <w:szCs w:val="24"/>
        </w:rPr>
        <w:t>Yes. All information which is collected about you during the course of the research</w:t>
      </w:r>
      <w:r w:rsidR="00A6191B" w:rsidRPr="006324D2">
        <w:rPr>
          <w:rFonts w:eastAsia="Calibri" w:cs="Calibri"/>
          <w:sz w:val="24"/>
          <w:szCs w:val="24"/>
        </w:rPr>
        <w:t xml:space="preserve"> </w:t>
      </w:r>
      <w:r w:rsidRPr="006324D2">
        <w:rPr>
          <w:rFonts w:eastAsia="Calibri" w:cs="Calibri"/>
          <w:sz w:val="24"/>
          <w:szCs w:val="24"/>
        </w:rPr>
        <w:t xml:space="preserve">will be kept strictly </w:t>
      </w:r>
      <w:r w:rsidR="00CA2D5B" w:rsidRPr="006324D2">
        <w:rPr>
          <w:rFonts w:eastAsia="Calibri" w:cs="Calibri"/>
          <w:sz w:val="24"/>
          <w:szCs w:val="24"/>
        </w:rPr>
        <w:t>confidential. You</w:t>
      </w:r>
      <w:r w:rsidR="00797DBE" w:rsidRPr="006324D2">
        <w:rPr>
          <w:rFonts w:eastAsia="Calibri" w:cs="Calibri"/>
          <w:sz w:val="24"/>
          <w:szCs w:val="24"/>
        </w:rPr>
        <w:t xml:space="preserve"> </w:t>
      </w:r>
      <w:r w:rsidR="007A34C5" w:rsidRPr="006324D2">
        <w:rPr>
          <w:rFonts w:eastAsia="Calibri" w:cs="Calibri"/>
          <w:sz w:val="24"/>
          <w:szCs w:val="24"/>
        </w:rPr>
        <w:t>w</w:t>
      </w:r>
      <w:r w:rsidR="00A6191B" w:rsidRPr="006324D2">
        <w:rPr>
          <w:rFonts w:eastAsia="Calibri" w:cs="Calibri"/>
          <w:sz w:val="24"/>
          <w:szCs w:val="24"/>
        </w:rPr>
        <w:t>ill be assigned a code number to ensure that</w:t>
      </w:r>
      <w:r w:rsidR="00797DBE" w:rsidRPr="006324D2">
        <w:rPr>
          <w:rFonts w:eastAsia="Calibri" w:cs="Calibri"/>
          <w:sz w:val="24"/>
          <w:szCs w:val="24"/>
        </w:rPr>
        <w:t xml:space="preserve"> </w:t>
      </w:r>
      <w:r w:rsidR="007A34C5" w:rsidRPr="006324D2">
        <w:rPr>
          <w:rFonts w:eastAsia="Calibri" w:cs="Calibri"/>
          <w:sz w:val="24"/>
          <w:szCs w:val="24"/>
        </w:rPr>
        <w:t xml:space="preserve">you </w:t>
      </w:r>
      <w:r w:rsidR="00CA2D5B" w:rsidRPr="006324D2">
        <w:rPr>
          <w:rFonts w:eastAsia="Calibri" w:cs="Calibri"/>
          <w:sz w:val="24"/>
          <w:szCs w:val="24"/>
        </w:rPr>
        <w:t xml:space="preserve">will not </w:t>
      </w:r>
      <w:r w:rsidR="007A34C5" w:rsidRPr="006324D2">
        <w:rPr>
          <w:rFonts w:eastAsia="Calibri" w:cs="Calibri"/>
          <w:sz w:val="24"/>
          <w:szCs w:val="24"/>
        </w:rPr>
        <w:t>be identified in any way in any report arising from the study. As</w:t>
      </w:r>
      <w:r w:rsidR="00E227EC">
        <w:rPr>
          <w:rFonts w:eastAsia="Calibri" w:cs="Calibri"/>
          <w:sz w:val="24"/>
          <w:szCs w:val="24"/>
        </w:rPr>
        <w:t xml:space="preserve"> it</w:t>
      </w:r>
      <w:r w:rsidR="007A34C5" w:rsidRPr="006324D2">
        <w:rPr>
          <w:rFonts w:eastAsia="Calibri" w:cs="Calibri"/>
          <w:sz w:val="24"/>
          <w:szCs w:val="24"/>
        </w:rPr>
        <w:t xml:space="preserve"> is standard practice to inform your GP about your participation in a research study, we will ask your permission to do this.</w:t>
      </w:r>
    </w:p>
    <w:p w14:paraId="6644DD1B" w14:textId="77777777" w:rsidR="004221AF" w:rsidRPr="006324D2" w:rsidRDefault="004221AF" w:rsidP="00AA68C2">
      <w:pPr>
        <w:pStyle w:val="NoSpacing"/>
        <w:ind w:left="284"/>
        <w:rPr>
          <w:sz w:val="24"/>
          <w:szCs w:val="24"/>
        </w:rPr>
      </w:pPr>
    </w:p>
    <w:p w14:paraId="7AE34F03" w14:textId="2CC71843" w:rsidR="001E1453" w:rsidRPr="006324D2" w:rsidRDefault="001E1453" w:rsidP="00AA68C2">
      <w:pPr>
        <w:pStyle w:val="NoSpacing"/>
        <w:ind w:left="284"/>
        <w:rPr>
          <w:sz w:val="24"/>
          <w:szCs w:val="24"/>
        </w:rPr>
      </w:pPr>
      <w:r w:rsidRPr="006324D2">
        <w:rPr>
          <w:sz w:val="24"/>
          <w:szCs w:val="24"/>
        </w:rPr>
        <w:t xml:space="preserve">Who is </w:t>
      </w:r>
      <w:r w:rsidR="002D798A">
        <w:rPr>
          <w:sz w:val="24"/>
          <w:szCs w:val="24"/>
        </w:rPr>
        <w:t>o</w:t>
      </w:r>
      <w:r w:rsidRPr="006324D2">
        <w:rPr>
          <w:sz w:val="24"/>
          <w:szCs w:val="24"/>
        </w:rPr>
        <w:t>rganising and funding the study?</w:t>
      </w:r>
    </w:p>
    <w:p w14:paraId="7D5B301B" w14:textId="3C530C77" w:rsidR="001E1453" w:rsidRPr="006324D2" w:rsidRDefault="007A34C5" w:rsidP="00AA68C2">
      <w:pPr>
        <w:ind w:left="284"/>
        <w:jc w:val="both"/>
        <w:rPr>
          <w:rFonts w:cs="Arial"/>
          <w:color w:val="000000"/>
          <w:sz w:val="24"/>
          <w:szCs w:val="24"/>
          <w:lang w:eastAsia="en-GB"/>
        </w:rPr>
      </w:pPr>
      <w:r w:rsidRPr="006324D2">
        <w:rPr>
          <w:rFonts w:cs="Arial"/>
          <w:color w:val="000000"/>
          <w:sz w:val="24"/>
          <w:szCs w:val="24"/>
          <w:lang w:eastAsia="en-GB"/>
        </w:rPr>
        <w:t xml:space="preserve">PART is funded by the Health Technology Assessment Programme of the National Institute for Health Research, study number 12/35/54. </w:t>
      </w:r>
      <w:r w:rsidR="001E1453" w:rsidRPr="006324D2">
        <w:rPr>
          <w:rFonts w:eastAsia="Calibri" w:cs="Calibri"/>
          <w:sz w:val="24"/>
          <w:szCs w:val="24"/>
        </w:rPr>
        <w:t xml:space="preserve">The study is conducted by the University of Oxford. The researchers include a team of specialised doctors, scientists, technical staff and nurses. </w:t>
      </w:r>
      <w:r w:rsidR="001E1453" w:rsidRPr="006324D2">
        <w:rPr>
          <w:rFonts w:cs="Arial"/>
          <w:color w:val="000000"/>
          <w:sz w:val="24"/>
          <w:szCs w:val="24"/>
          <w:lang w:eastAsia="en-GB"/>
        </w:rPr>
        <w:t>Our team is experienced and has conducted similar research in the field.</w:t>
      </w:r>
    </w:p>
    <w:p w14:paraId="1F4D5148" w14:textId="77777777" w:rsidR="001E1453" w:rsidRPr="006324D2" w:rsidRDefault="001E1453" w:rsidP="00AA68C2">
      <w:pPr>
        <w:ind w:left="284"/>
        <w:jc w:val="both"/>
        <w:rPr>
          <w:rFonts w:eastAsia="Calibri" w:cs="Calibri"/>
          <w:b/>
          <w:sz w:val="24"/>
          <w:szCs w:val="24"/>
        </w:rPr>
      </w:pPr>
    </w:p>
    <w:p w14:paraId="7433FE8F" w14:textId="10388F8D" w:rsidR="001E1453" w:rsidRPr="006324D2" w:rsidRDefault="001E1453" w:rsidP="00AA68C2">
      <w:pPr>
        <w:pStyle w:val="NoSpacing"/>
        <w:ind w:left="284"/>
        <w:rPr>
          <w:sz w:val="24"/>
          <w:szCs w:val="24"/>
        </w:rPr>
      </w:pPr>
      <w:r w:rsidRPr="006324D2">
        <w:rPr>
          <w:sz w:val="24"/>
          <w:szCs w:val="24"/>
        </w:rPr>
        <w:t>Who has reviewed the study?</w:t>
      </w:r>
    </w:p>
    <w:p w14:paraId="09B9B820" w14:textId="5F05D1C3" w:rsidR="001E1453" w:rsidRDefault="001E1453" w:rsidP="00AA68C2">
      <w:pPr>
        <w:ind w:left="284"/>
        <w:jc w:val="both"/>
        <w:rPr>
          <w:rFonts w:eastAsia="Calibri" w:cs="Calibri"/>
          <w:sz w:val="24"/>
          <w:szCs w:val="24"/>
        </w:rPr>
      </w:pPr>
      <w:r w:rsidRPr="006324D2">
        <w:rPr>
          <w:rFonts w:eastAsia="Calibri" w:cs="Calibri"/>
          <w:sz w:val="24"/>
          <w:szCs w:val="24"/>
        </w:rPr>
        <w:t>This study was given a favourable ethical opinion for conduct in the NHS by the</w:t>
      </w:r>
      <w:r w:rsidR="00407931">
        <w:rPr>
          <w:rFonts w:eastAsia="Calibri" w:cs="Calibri"/>
          <w:sz w:val="24"/>
          <w:szCs w:val="24"/>
        </w:rPr>
        <w:t xml:space="preserve"> </w:t>
      </w:r>
      <w:r w:rsidR="00D7747E">
        <w:rPr>
          <w:rFonts w:eastAsia="Calibri" w:cs="Calibri"/>
          <w:sz w:val="24"/>
          <w:szCs w:val="24"/>
        </w:rPr>
        <w:t>South Central - Berkshire Ethics Committee</w:t>
      </w:r>
      <w:r w:rsidR="00D7747E" w:rsidRPr="006324D2">
        <w:rPr>
          <w:rFonts w:eastAsia="Calibri" w:cs="Calibri"/>
          <w:sz w:val="24"/>
          <w:szCs w:val="24"/>
        </w:rPr>
        <w:t>.</w:t>
      </w:r>
      <w:r w:rsidR="00D7747E" w:rsidRPr="006324D2">
        <w:rPr>
          <w:sz w:val="24"/>
          <w:szCs w:val="24"/>
        </w:rPr>
        <w:t xml:space="preserve"> </w:t>
      </w:r>
      <w:r w:rsidR="00D7250B" w:rsidRPr="006324D2">
        <w:rPr>
          <w:rFonts w:eastAsia="Calibri" w:cs="Calibri"/>
          <w:sz w:val="24"/>
          <w:szCs w:val="24"/>
        </w:rPr>
        <w:t>This committee is responsible for making sure th</w:t>
      </w:r>
      <w:r w:rsidR="00D7250B" w:rsidRPr="00BE2933">
        <w:rPr>
          <w:rFonts w:eastAsia="Calibri" w:cs="Calibri"/>
          <w:sz w:val="24"/>
          <w:szCs w:val="24"/>
        </w:rPr>
        <w:t>at research</w:t>
      </w:r>
      <w:r w:rsidR="00421D32" w:rsidRPr="00BE2933">
        <w:rPr>
          <w:rFonts w:eastAsia="Calibri" w:cs="Calibri"/>
          <w:sz w:val="24"/>
          <w:szCs w:val="24"/>
        </w:rPr>
        <w:t xml:space="preserve"> takes place in a way that protects</w:t>
      </w:r>
      <w:r w:rsidR="00D7250B" w:rsidRPr="00BE2933">
        <w:rPr>
          <w:rFonts w:eastAsia="Calibri" w:cs="Calibri"/>
          <w:sz w:val="24"/>
          <w:szCs w:val="24"/>
        </w:rPr>
        <w:t xml:space="preserve"> the patients’ rights and welfare.</w:t>
      </w:r>
    </w:p>
    <w:p w14:paraId="1A88AB86" w14:textId="77777777" w:rsidR="002D798A" w:rsidRDefault="002D798A" w:rsidP="00AA68C2">
      <w:pPr>
        <w:ind w:left="284"/>
        <w:jc w:val="both"/>
        <w:rPr>
          <w:rFonts w:eastAsia="Calibri" w:cs="Calibri"/>
          <w:sz w:val="24"/>
          <w:szCs w:val="24"/>
        </w:rPr>
      </w:pPr>
    </w:p>
    <w:p w14:paraId="507A3FA5" w14:textId="57F3E433" w:rsidR="002D798A" w:rsidRPr="002D798A" w:rsidRDefault="002D798A" w:rsidP="002D798A">
      <w:pPr>
        <w:pStyle w:val="NoSpacing"/>
        <w:ind w:left="284"/>
        <w:rPr>
          <w:rFonts w:eastAsia="Calibri" w:cs="Calibri"/>
          <w:sz w:val="24"/>
          <w:szCs w:val="24"/>
        </w:rPr>
      </w:pPr>
      <w:r w:rsidRPr="002D798A">
        <w:rPr>
          <w:sz w:val="24"/>
          <w:szCs w:val="24"/>
        </w:rPr>
        <w:t>expenses and payments</w:t>
      </w:r>
    </w:p>
    <w:p w14:paraId="63F87806" w14:textId="684662A3" w:rsidR="002D798A" w:rsidRPr="002D798A" w:rsidRDefault="002D798A" w:rsidP="005C79C3">
      <w:pPr>
        <w:ind w:left="284"/>
        <w:jc w:val="both"/>
        <w:rPr>
          <w:sz w:val="24"/>
          <w:szCs w:val="24"/>
        </w:rPr>
      </w:pPr>
      <w:r w:rsidRPr="002D798A">
        <w:rPr>
          <w:sz w:val="24"/>
          <w:szCs w:val="24"/>
        </w:rPr>
        <w:t xml:space="preserve">Reasonable travel expenses for any visits additional to normal care will be reimbursed on production of receipts, or mileage allowance provided as appropriate. </w:t>
      </w:r>
    </w:p>
    <w:p w14:paraId="4E216F65" w14:textId="77777777" w:rsidR="002D798A" w:rsidRPr="002D798A" w:rsidRDefault="002D798A" w:rsidP="002D798A"/>
    <w:p w14:paraId="1B666F5F" w14:textId="77777777" w:rsidR="002D798A" w:rsidRDefault="002D798A" w:rsidP="002D798A">
      <w:pPr>
        <w:pStyle w:val="Heading1"/>
        <w:ind w:left="284"/>
        <w:rPr>
          <w:rFonts w:eastAsia="Times New Roman" w:cs="Arial"/>
          <w:szCs w:val="24"/>
        </w:rPr>
      </w:pPr>
      <w:r>
        <w:rPr>
          <w:rFonts w:eastAsia="Times New Roman" w:cs="Arial"/>
          <w:szCs w:val="24"/>
        </w:rPr>
        <w:t>Trial Results</w:t>
      </w:r>
    </w:p>
    <w:p w14:paraId="43CB526C" w14:textId="7BB72C3F" w:rsidR="002D798A" w:rsidRPr="008A3A4F" w:rsidRDefault="002D798A" w:rsidP="005C79C3">
      <w:pPr>
        <w:ind w:left="284"/>
        <w:jc w:val="both"/>
      </w:pPr>
      <w:r>
        <w:t xml:space="preserve">When the study results are concluded, they will be presented by clinicians and patient groups, and posted on our website for patient to access. Our website is: </w:t>
      </w:r>
      <w:hyperlink r:id="rId15" w:history="1">
        <w:r w:rsidR="005C5154" w:rsidRPr="00E8667D">
          <w:rPr>
            <w:rStyle w:val="Hyperlink"/>
          </w:rPr>
          <w:t>http://part.octru.ox.ac.uk/</w:t>
        </w:r>
      </w:hyperlink>
    </w:p>
    <w:p w14:paraId="30A376D7" w14:textId="77777777" w:rsidR="008A3A4F" w:rsidRDefault="008A3A4F" w:rsidP="00AA68C2">
      <w:pPr>
        <w:pStyle w:val="Heading1"/>
        <w:ind w:left="284"/>
        <w:rPr>
          <w:rFonts w:eastAsia="Times New Roman" w:cs="Arial"/>
          <w:szCs w:val="24"/>
        </w:rPr>
      </w:pPr>
    </w:p>
    <w:p w14:paraId="1350B6B4" w14:textId="38206744" w:rsidR="00D7250B" w:rsidRPr="006324D2" w:rsidRDefault="00D7250B" w:rsidP="00AA68C2">
      <w:pPr>
        <w:pStyle w:val="Heading1"/>
        <w:ind w:left="284"/>
        <w:rPr>
          <w:szCs w:val="24"/>
        </w:rPr>
      </w:pPr>
      <w:r w:rsidRPr="006324D2">
        <w:rPr>
          <w:rFonts w:eastAsia="Times New Roman" w:cs="Arial"/>
          <w:szCs w:val="24"/>
        </w:rPr>
        <w:t>What do I have to do now?</w:t>
      </w:r>
    </w:p>
    <w:p w14:paraId="3B0C1B40" w14:textId="77777777" w:rsidR="00A64503" w:rsidRDefault="001E1453" w:rsidP="00AA68C2">
      <w:pPr>
        <w:ind w:left="284"/>
        <w:jc w:val="both"/>
        <w:rPr>
          <w:rFonts w:eastAsia="Calibri" w:cs="Calibri"/>
          <w:sz w:val="24"/>
          <w:szCs w:val="24"/>
          <w:highlight w:val="yellow"/>
        </w:rPr>
      </w:pPr>
      <w:r w:rsidRPr="006324D2">
        <w:rPr>
          <w:rFonts w:eastAsia="Calibri" w:cs="Calibri"/>
          <w:sz w:val="24"/>
          <w:szCs w:val="24"/>
        </w:rPr>
        <w:t xml:space="preserve">You will be given as much time as you feel you need to discuss any issues or questions involving this research during your appointment with the researchers and study nurses. If you have any concerns or wish to discuss the study further, </w:t>
      </w:r>
      <w:r w:rsidRPr="00490F44">
        <w:rPr>
          <w:rFonts w:eastAsia="Calibri" w:cs="Calibri"/>
          <w:sz w:val="24"/>
          <w:szCs w:val="24"/>
        </w:rPr>
        <w:t>please contact</w:t>
      </w:r>
      <w:r w:rsidR="00A64503" w:rsidRPr="00490F44">
        <w:rPr>
          <w:rFonts w:eastAsia="Calibri" w:cs="Calibri"/>
          <w:sz w:val="24"/>
          <w:szCs w:val="24"/>
        </w:rPr>
        <w:t>:</w:t>
      </w:r>
    </w:p>
    <w:p w14:paraId="37599072" w14:textId="77777777" w:rsidR="00A64503" w:rsidRDefault="00A64503" w:rsidP="00AA68C2">
      <w:pPr>
        <w:ind w:left="284"/>
        <w:jc w:val="both"/>
        <w:rPr>
          <w:rFonts w:eastAsia="Calibri" w:cs="Calibri"/>
          <w:sz w:val="24"/>
          <w:szCs w:val="24"/>
          <w:highlight w:val="yellow"/>
        </w:rPr>
      </w:pPr>
    </w:p>
    <w:p w14:paraId="28E4183E" w14:textId="552B46A5" w:rsidR="001E1453" w:rsidRDefault="009102ED" w:rsidP="00AA68C2">
      <w:pPr>
        <w:ind w:left="284"/>
        <w:jc w:val="both"/>
        <w:rPr>
          <w:rFonts w:eastAsia="Calibri" w:cs="Calibri"/>
          <w:sz w:val="24"/>
          <w:szCs w:val="24"/>
          <w:highlight w:val="yellow"/>
        </w:rPr>
      </w:pPr>
      <w:r w:rsidRPr="006324D2">
        <w:rPr>
          <w:rFonts w:eastAsia="Calibri" w:cs="Calibri"/>
          <w:sz w:val="24"/>
          <w:szCs w:val="24"/>
          <w:highlight w:val="yellow"/>
        </w:rPr>
        <w:lastRenderedPageBreak/>
        <w:t>[</w:t>
      </w:r>
      <w:r w:rsidR="00FB30BA" w:rsidRPr="006324D2">
        <w:rPr>
          <w:rFonts w:eastAsia="Calibri" w:cs="Calibri"/>
          <w:sz w:val="24"/>
          <w:szCs w:val="24"/>
          <w:highlight w:val="yellow"/>
        </w:rPr>
        <w:t>XXX</w:t>
      </w:r>
      <w:r w:rsidR="001E1453" w:rsidRPr="006324D2">
        <w:rPr>
          <w:rFonts w:eastAsia="Calibri" w:cs="Calibri"/>
          <w:sz w:val="24"/>
          <w:szCs w:val="24"/>
          <w:highlight w:val="yellow"/>
        </w:rPr>
        <w:t xml:space="preserve"> –</w:t>
      </w:r>
      <w:r w:rsidR="00490F44">
        <w:rPr>
          <w:rFonts w:eastAsia="Calibri" w:cs="Calibri"/>
          <w:sz w:val="24"/>
          <w:szCs w:val="24"/>
          <w:highlight w:val="yellow"/>
        </w:rPr>
        <w:t xml:space="preserve"> L</w:t>
      </w:r>
      <w:r w:rsidR="00FB30BA" w:rsidRPr="006324D2">
        <w:rPr>
          <w:rFonts w:eastAsia="Calibri" w:cs="Calibri"/>
          <w:sz w:val="24"/>
          <w:szCs w:val="24"/>
          <w:highlight w:val="yellow"/>
        </w:rPr>
        <w:t>ocal</w:t>
      </w:r>
      <w:r w:rsidR="00490F44">
        <w:rPr>
          <w:rFonts w:eastAsia="Calibri" w:cs="Calibri"/>
          <w:sz w:val="24"/>
          <w:szCs w:val="24"/>
          <w:highlight w:val="yellow"/>
        </w:rPr>
        <w:t xml:space="preserve"> Research N</w:t>
      </w:r>
      <w:r w:rsidR="001E1453" w:rsidRPr="006324D2">
        <w:rPr>
          <w:rFonts w:eastAsia="Calibri" w:cs="Calibri"/>
          <w:sz w:val="24"/>
          <w:szCs w:val="24"/>
          <w:highlight w:val="yellow"/>
        </w:rPr>
        <w:t xml:space="preserve">urse, address, </w:t>
      </w:r>
      <w:proofErr w:type="spellStart"/>
      <w:r w:rsidR="001E1453" w:rsidRPr="006324D2">
        <w:rPr>
          <w:rFonts w:eastAsia="Calibri" w:cs="Calibri"/>
          <w:sz w:val="24"/>
          <w:szCs w:val="24"/>
          <w:highlight w:val="yellow"/>
        </w:rPr>
        <w:t>tel</w:t>
      </w:r>
      <w:proofErr w:type="spellEnd"/>
      <w:r w:rsidR="001E1453" w:rsidRPr="006324D2">
        <w:rPr>
          <w:rFonts w:eastAsia="Calibri" w:cs="Calibri"/>
          <w:sz w:val="24"/>
          <w:szCs w:val="24"/>
          <w:highlight w:val="yellow"/>
        </w:rPr>
        <w:t xml:space="preserve"> number]</w:t>
      </w:r>
    </w:p>
    <w:p w14:paraId="551C2E81" w14:textId="77777777" w:rsidR="00490F44" w:rsidRPr="006324D2" w:rsidRDefault="00490F44" w:rsidP="00AA68C2">
      <w:pPr>
        <w:ind w:left="284"/>
        <w:jc w:val="both"/>
        <w:rPr>
          <w:rFonts w:eastAsia="Calibri" w:cs="Calibri"/>
          <w:sz w:val="24"/>
          <w:szCs w:val="24"/>
          <w:highlight w:val="yellow"/>
        </w:rPr>
      </w:pPr>
    </w:p>
    <w:p w14:paraId="2730C8EB" w14:textId="076D6461" w:rsidR="001E1453" w:rsidRDefault="001E1453" w:rsidP="00AA68C2">
      <w:pPr>
        <w:ind w:left="284"/>
        <w:jc w:val="both"/>
        <w:rPr>
          <w:rFonts w:eastAsia="Calibri" w:cs="Calibri"/>
          <w:sz w:val="24"/>
          <w:szCs w:val="24"/>
        </w:rPr>
      </w:pPr>
      <w:r w:rsidRPr="006324D2">
        <w:rPr>
          <w:rFonts w:eastAsia="Calibri" w:cs="Calibri"/>
          <w:sz w:val="24"/>
          <w:szCs w:val="24"/>
          <w:highlight w:val="yellow"/>
        </w:rPr>
        <w:t>[</w:t>
      </w:r>
      <w:r w:rsidR="00FB30BA" w:rsidRPr="006324D2">
        <w:rPr>
          <w:rFonts w:eastAsia="Calibri" w:cs="Calibri"/>
          <w:sz w:val="24"/>
          <w:szCs w:val="24"/>
          <w:highlight w:val="yellow"/>
        </w:rPr>
        <w:t>XXX</w:t>
      </w:r>
      <w:r w:rsidRPr="006324D2">
        <w:rPr>
          <w:rFonts w:eastAsia="Calibri" w:cs="Calibri"/>
          <w:sz w:val="24"/>
          <w:szCs w:val="24"/>
          <w:highlight w:val="yellow"/>
        </w:rPr>
        <w:t>, Local Investigator, address, phone number]</w:t>
      </w:r>
    </w:p>
    <w:p w14:paraId="3530FB7B" w14:textId="77777777" w:rsidR="00490F44" w:rsidRDefault="00490F44" w:rsidP="00AA68C2">
      <w:pPr>
        <w:ind w:left="284"/>
        <w:jc w:val="both"/>
        <w:rPr>
          <w:rFonts w:eastAsia="Calibri" w:cs="Calibri"/>
          <w:sz w:val="24"/>
          <w:szCs w:val="24"/>
        </w:rPr>
      </w:pPr>
    </w:p>
    <w:p w14:paraId="621DF6EB" w14:textId="510DF27E" w:rsidR="00490F44" w:rsidRPr="00490F44" w:rsidRDefault="00490F44" w:rsidP="00AA68C2">
      <w:pPr>
        <w:ind w:left="284"/>
        <w:jc w:val="both"/>
        <w:rPr>
          <w:rFonts w:eastAsia="Calibri" w:cs="Calibri"/>
          <w:b/>
          <w:sz w:val="24"/>
          <w:szCs w:val="24"/>
        </w:rPr>
      </w:pPr>
      <w:r w:rsidRPr="00490F44">
        <w:rPr>
          <w:rFonts w:eastAsia="Calibri" w:cs="Calibri"/>
          <w:b/>
          <w:sz w:val="24"/>
          <w:szCs w:val="24"/>
        </w:rPr>
        <w:t>Professor Freddie Hamdy, Study Chief Investigator</w:t>
      </w:r>
    </w:p>
    <w:p w14:paraId="193335DD" w14:textId="77777777" w:rsidR="005B15E5" w:rsidRPr="005B15E5" w:rsidRDefault="005B15E5" w:rsidP="005B15E5">
      <w:pPr>
        <w:ind w:left="284"/>
        <w:jc w:val="both"/>
        <w:rPr>
          <w:rFonts w:eastAsia="Calibri" w:cs="Calibri"/>
          <w:sz w:val="24"/>
          <w:szCs w:val="24"/>
        </w:rPr>
      </w:pPr>
      <w:r w:rsidRPr="005B15E5">
        <w:rPr>
          <w:rFonts w:eastAsia="Calibri" w:cs="Calibri"/>
          <w:sz w:val="24"/>
          <w:szCs w:val="24"/>
        </w:rPr>
        <w:t>Nuffield Department of Surgical Sciences</w:t>
      </w:r>
    </w:p>
    <w:p w14:paraId="5CA60CFD" w14:textId="77777777" w:rsidR="005B15E5" w:rsidRPr="005B15E5" w:rsidRDefault="005B15E5" w:rsidP="005B15E5">
      <w:pPr>
        <w:ind w:left="284"/>
        <w:jc w:val="both"/>
        <w:rPr>
          <w:rFonts w:eastAsia="Calibri" w:cs="Calibri"/>
          <w:sz w:val="24"/>
          <w:szCs w:val="24"/>
        </w:rPr>
      </w:pPr>
      <w:r w:rsidRPr="005B15E5">
        <w:rPr>
          <w:rFonts w:eastAsia="Calibri" w:cs="Calibri"/>
          <w:sz w:val="24"/>
          <w:szCs w:val="24"/>
        </w:rPr>
        <w:t>University of Oxford</w:t>
      </w:r>
    </w:p>
    <w:p w14:paraId="694D3E78" w14:textId="77777777" w:rsidR="005B15E5" w:rsidRPr="005B15E5" w:rsidRDefault="005B15E5" w:rsidP="005B15E5">
      <w:pPr>
        <w:ind w:left="284"/>
        <w:jc w:val="both"/>
        <w:rPr>
          <w:rFonts w:eastAsia="Calibri" w:cs="Calibri"/>
          <w:sz w:val="24"/>
          <w:szCs w:val="24"/>
        </w:rPr>
      </w:pPr>
      <w:r w:rsidRPr="005B15E5">
        <w:rPr>
          <w:rFonts w:eastAsia="Calibri" w:cs="Calibri"/>
          <w:sz w:val="24"/>
          <w:szCs w:val="24"/>
        </w:rPr>
        <w:t>Old Road Campus Research Building (off Roosevelt Drive)</w:t>
      </w:r>
    </w:p>
    <w:p w14:paraId="53626566" w14:textId="77777777" w:rsidR="005B15E5" w:rsidRPr="005B15E5" w:rsidRDefault="005B15E5" w:rsidP="005B15E5">
      <w:pPr>
        <w:ind w:left="284"/>
        <w:jc w:val="both"/>
        <w:rPr>
          <w:rFonts w:eastAsia="Calibri" w:cs="Calibri"/>
          <w:sz w:val="24"/>
          <w:szCs w:val="24"/>
        </w:rPr>
      </w:pPr>
      <w:r w:rsidRPr="005B15E5">
        <w:rPr>
          <w:rFonts w:eastAsia="Calibri" w:cs="Calibri"/>
          <w:sz w:val="24"/>
          <w:szCs w:val="24"/>
        </w:rPr>
        <w:t>Headington, Oxford</w:t>
      </w:r>
    </w:p>
    <w:p w14:paraId="00D8D1CD" w14:textId="77777777" w:rsidR="005B15E5" w:rsidRPr="005B15E5" w:rsidRDefault="005B15E5" w:rsidP="005B15E5">
      <w:pPr>
        <w:ind w:left="284"/>
        <w:jc w:val="both"/>
        <w:rPr>
          <w:rFonts w:eastAsia="Calibri" w:cs="Calibri"/>
          <w:sz w:val="24"/>
          <w:szCs w:val="24"/>
        </w:rPr>
      </w:pPr>
      <w:r w:rsidRPr="005B15E5">
        <w:rPr>
          <w:rFonts w:eastAsia="Calibri" w:cs="Calibri"/>
          <w:sz w:val="24"/>
          <w:szCs w:val="24"/>
        </w:rPr>
        <w:t>OX3 7DQ</w:t>
      </w:r>
    </w:p>
    <w:p w14:paraId="48101665" w14:textId="40787B34" w:rsidR="004051B8" w:rsidRDefault="005B15E5" w:rsidP="005B15E5">
      <w:pPr>
        <w:ind w:left="284"/>
        <w:jc w:val="both"/>
        <w:rPr>
          <w:rFonts w:eastAsia="Calibri" w:cs="Calibri"/>
          <w:sz w:val="24"/>
          <w:szCs w:val="24"/>
        </w:rPr>
      </w:pPr>
      <w:r>
        <w:rPr>
          <w:rFonts w:eastAsia="Calibri" w:cs="Calibri"/>
          <w:sz w:val="24"/>
          <w:szCs w:val="24"/>
        </w:rPr>
        <w:t>Tel: 0</w:t>
      </w:r>
      <w:r w:rsidRPr="005B15E5">
        <w:rPr>
          <w:rFonts w:eastAsia="Calibri" w:cs="Calibri"/>
          <w:sz w:val="24"/>
          <w:szCs w:val="24"/>
        </w:rPr>
        <w:t>1865 617 123</w:t>
      </w:r>
    </w:p>
    <w:p w14:paraId="455A8CE6" w14:textId="77777777" w:rsidR="005B15E5" w:rsidRDefault="005B15E5" w:rsidP="00490F44">
      <w:pPr>
        <w:ind w:left="284"/>
        <w:jc w:val="both"/>
        <w:rPr>
          <w:rFonts w:eastAsia="Calibri" w:cs="Calibri"/>
          <w:b/>
          <w:sz w:val="24"/>
          <w:szCs w:val="24"/>
        </w:rPr>
      </w:pPr>
    </w:p>
    <w:p w14:paraId="2C380732" w14:textId="32F869FE" w:rsidR="004051B8" w:rsidRPr="00463C9F" w:rsidRDefault="004051B8" w:rsidP="00490F44">
      <w:pPr>
        <w:ind w:left="284"/>
        <w:jc w:val="both"/>
        <w:rPr>
          <w:rFonts w:eastAsia="Calibri" w:cs="Calibri"/>
          <w:b/>
          <w:sz w:val="24"/>
          <w:szCs w:val="24"/>
        </w:rPr>
      </w:pPr>
      <w:r w:rsidRPr="00463C9F">
        <w:rPr>
          <w:rFonts w:eastAsia="Calibri" w:cs="Calibri"/>
          <w:b/>
          <w:sz w:val="24"/>
          <w:szCs w:val="24"/>
        </w:rPr>
        <w:t>Steffi le Conte,</w:t>
      </w:r>
      <w:r w:rsidR="00331AD2" w:rsidRPr="00463C9F">
        <w:rPr>
          <w:rFonts w:eastAsia="Calibri" w:cs="Calibri"/>
          <w:b/>
          <w:sz w:val="24"/>
          <w:szCs w:val="24"/>
        </w:rPr>
        <w:t xml:space="preserve"> </w:t>
      </w:r>
      <w:r w:rsidRPr="00463C9F">
        <w:rPr>
          <w:rFonts w:eastAsia="Calibri" w:cs="Calibri"/>
          <w:b/>
          <w:sz w:val="24"/>
          <w:szCs w:val="24"/>
        </w:rPr>
        <w:t>Trial Manager</w:t>
      </w:r>
    </w:p>
    <w:p w14:paraId="299A9DAF" w14:textId="77777777" w:rsidR="004051B8" w:rsidRPr="00463C9F" w:rsidRDefault="004051B8" w:rsidP="004051B8">
      <w:pPr>
        <w:ind w:left="284"/>
        <w:jc w:val="both"/>
        <w:rPr>
          <w:rFonts w:cs="Helvetica"/>
          <w:color w:val="333333"/>
          <w:sz w:val="24"/>
          <w:szCs w:val="24"/>
          <w:shd w:val="clear" w:color="auto" w:fill="FFFFFF"/>
        </w:rPr>
      </w:pPr>
      <w:r w:rsidRPr="00463C9F">
        <w:rPr>
          <w:rFonts w:cs="Helvetica"/>
          <w:color w:val="333333"/>
          <w:sz w:val="24"/>
          <w:szCs w:val="24"/>
          <w:shd w:val="clear" w:color="auto" w:fill="FFFFFF"/>
        </w:rPr>
        <w:t>Botnar Research Centre</w:t>
      </w:r>
    </w:p>
    <w:p w14:paraId="2BA01E70" w14:textId="77777777" w:rsidR="004051B8" w:rsidRPr="00463C9F" w:rsidRDefault="004051B8" w:rsidP="004051B8">
      <w:pPr>
        <w:ind w:left="284"/>
        <w:jc w:val="both"/>
        <w:rPr>
          <w:rFonts w:eastAsia="Calibri" w:cs="Calibri"/>
          <w:sz w:val="24"/>
          <w:szCs w:val="24"/>
        </w:rPr>
      </w:pPr>
      <w:r w:rsidRPr="00463C9F">
        <w:rPr>
          <w:rFonts w:eastAsia="Calibri" w:cs="Calibri"/>
          <w:sz w:val="24"/>
          <w:szCs w:val="24"/>
        </w:rPr>
        <w:t>Surgical Intervention Trials Unit (SITU)</w:t>
      </w:r>
    </w:p>
    <w:p w14:paraId="38BC7CB0" w14:textId="77777777" w:rsidR="004051B8" w:rsidRPr="00463C9F" w:rsidRDefault="004051B8" w:rsidP="004051B8">
      <w:pPr>
        <w:ind w:left="284"/>
        <w:jc w:val="both"/>
        <w:rPr>
          <w:rFonts w:eastAsia="Calibri" w:cs="Calibri"/>
          <w:sz w:val="24"/>
          <w:szCs w:val="24"/>
        </w:rPr>
      </w:pPr>
      <w:r w:rsidRPr="00463C9F">
        <w:rPr>
          <w:rFonts w:eastAsia="Calibri" w:cs="Calibri"/>
          <w:sz w:val="24"/>
          <w:szCs w:val="24"/>
        </w:rPr>
        <w:t>Windmill Road, Headington</w:t>
      </w:r>
    </w:p>
    <w:p w14:paraId="32084926" w14:textId="77777777" w:rsidR="004051B8" w:rsidRPr="00463C9F" w:rsidRDefault="004051B8" w:rsidP="004051B8">
      <w:pPr>
        <w:ind w:left="284"/>
        <w:jc w:val="both"/>
        <w:rPr>
          <w:rFonts w:eastAsia="Calibri" w:cs="Calibri"/>
          <w:sz w:val="24"/>
          <w:szCs w:val="24"/>
        </w:rPr>
      </w:pPr>
      <w:r w:rsidRPr="00463C9F">
        <w:rPr>
          <w:rFonts w:eastAsia="Calibri" w:cs="Calibri"/>
          <w:sz w:val="24"/>
          <w:szCs w:val="24"/>
        </w:rPr>
        <w:t>Oxford, OX3 7LD</w:t>
      </w:r>
    </w:p>
    <w:p w14:paraId="02EB0F26" w14:textId="754514A1" w:rsidR="004051B8" w:rsidRPr="00463C9F" w:rsidRDefault="004051B8" w:rsidP="004051B8">
      <w:pPr>
        <w:ind w:left="284"/>
        <w:jc w:val="both"/>
        <w:rPr>
          <w:rFonts w:eastAsia="Calibri" w:cs="Calibri"/>
          <w:sz w:val="24"/>
          <w:szCs w:val="24"/>
        </w:rPr>
      </w:pPr>
      <w:r w:rsidRPr="00463C9F">
        <w:rPr>
          <w:rFonts w:eastAsia="Calibri" w:cs="Calibri"/>
          <w:sz w:val="24"/>
          <w:szCs w:val="24"/>
        </w:rPr>
        <w:t>Tel: 01865</w:t>
      </w:r>
      <w:r w:rsidR="00BE30CD">
        <w:rPr>
          <w:rFonts w:eastAsia="Calibri" w:cs="Calibri"/>
          <w:sz w:val="24"/>
          <w:szCs w:val="24"/>
        </w:rPr>
        <w:t xml:space="preserve"> 737 961</w:t>
      </w:r>
    </w:p>
    <w:p w14:paraId="3DDC1D79" w14:textId="14814BBE" w:rsidR="005B15E5" w:rsidRPr="00463C9F" w:rsidRDefault="005B15E5" w:rsidP="004051B8">
      <w:pPr>
        <w:ind w:left="284"/>
        <w:jc w:val="both"/>
        <w:rPr>
          <w:rFonts w:eastAsia="Calibri" w:cs="Calibri"/>
          <w:sz w:val="24"/>
          <w:szCs w:val="24"/>
        </w:rPr>
      </w:pPr>
      <w:r w:rsidRPr="00463C9F">
        <w:rPr>
          <w:rFonts w:eastAsia="Calibri" w:cs="Calibri"/>
          <w:sz w:val="24"/>
          <w:szCs w:val="24"/>
        </w:rPr>
        <w:t xml:space="preserve">Email: </w:t>
      </w:r>
      <w:hyperlink r:id="rId16" w:history="1">
        <w:r w:rsidRPr="00463C9F">
          <w:rPr>
            <w:rStyle w:val="Hyperlink"/>
            <w:rFonts w:eastAsia="Calibri" w:cs="Calibri"/>
            <w:sz w:val="24"/>
            <w:szCs w:val="24"/>
          </w:rPr>
          <w:t>part@nds.ox.ac.uk</w:t>
        </w:r>
      </w:hyperlink>
      <w:r w:rsidRPr="00463C9F">
        <w:rPr>
          <w:rFonts w:eastAsia="Calibri" w:cs="Calibri"/>
          <w:sz w:val="24"/>
          <w:szCs w:val="24"/>
        </w:rPr>
        <w:t xml:space="preserve"> </w:t>
      </w:r>
    </w:p>
    <w:p w14:paraId="7C78CF38" w14:textId="77777777" w:rsidR="004051B8" w:rsidRDefault="004051B8" w:rsidP="00490F44">
      <w:pPr>
        <w:ind w:left="284"/>
        <w:jc w:val="both"/>
        <w:rPr>
          <w:rFonts w:eastAsia="Calibri" w:cs="Calibri"/>
          <w:sz w:val="24"/>
          <w:szCs w:val="24"/>
        </w:rPr>
      </w:pPr>
    </w:p>
    <w:p w14:paraId="2A128707" w14:textId="77777777" w:rsidR="00490F44" w:rsidRDefault="00490F44" w:rsidP="00AA68C2">
      <w:pPr>
        <w:ind w:left="284"/>
        <w:jc w:val="both"/>
        <w:rPr>
          <w:rFonts w:eastAsia="Calibri" w:cs="Calibri"/>
          <w:sz w:val="24"/>
          <w:szCs w:val="24"/>
        </w:rPr>
      </w:pPr>
    </w:p>
    <w:p w14:paraId="1598A129" w14:textId="7BC4B50B" w:rsidR="001E1453" w:rsidRDefault="001E1453" w:rsidP="00AA68C2">
      <w:pPr>
        <w:ind w:left="284"/>
        <w:jc w:val="both"/>
        <w:rPr>
          <w:rFonts w:eastAsia="Calibri" w:cs="Calibri"/>
          <w:b/>
          <w:sz w:val="24"/>
          <w:szCs w:val="24"/>
        </w:rPr>
      </w:pPr>
    </w:p>
    <w:p w14:paraId="4C2B7AA0" w14:textId="77777777" w:rsidR="00A64503" w:rsidRPr="006324D2" w:rsidRDefault="00A64503" w:rsidP="00AA68C2">
      <w:pPr>
        <w:ind w:left="284"/>
        <w:jc w:val="both"/>
        <w:rPr>
          <w:rFonts w:eastAsia="Calibri" w:cs="Calibri"/>
          <w:b/>
          <w:sz w:val="24"/>
          <w:szCs w:val="24"/>
        </w:rPr>
      </w:pPr>
    </w:p>
    <w:p w14:paraId="1B6B67CE" w14:textId="77777777" w:rsidR="00D7250B" w:rsidRPr="004463C8" w:rsidRDefault="00D7250B" w:rsidP="00AA68C2">
      <w:pPr>
        <w:ind w:left="284"/>
        <w:jc w:val="center"/>
        <w:rPr>
          <w:rFonts w:cs="Arial"/>
          <w:sz w:val="32"/>
          <w:szCs w:val="24"/>
        </w:rPr>
      </w:pPr>
      <w:r w:rsidRPr="004463C8">
        <w:rPr>
          <w:rStyle w:val="Heading1Char"/>
          <w:rFonts w:cs="Arial"/>
          <w:sz w:val="32"/>
          <w:szCs w:val="24"/>
        </w:rPr>
        <w:t>Thank you for taking the time to read this information sheet</w:t>
      </w:r>
      <w:r w:rsidRPr="004463C8">
        <w:rPr>
          <w:rFonts w:cs="Arial"/>
          <w:sz w:val="32"/>
          <w:szCs w:val="24"/>
        </w:rPr>
        <w:t>.</w:t>
      </w:r>
    </w:p>
    <w:p w14:paraId="208C4557" w14:textId="77777777" w:rsidR="00E9439C" w:rsidRDefault="00E9439C">
      <w:pPr>
        <w:spacing w:after="200" w:line="276" w:lineRule="auto"/>
        <w:contextualSpacing w:val="0"/>
        <w:rPr>
          <w:rFonts w:eastAsia="Calibri" w:cs="Calibri"/>
          <w:b/>
          <w:sz w:val="24"/>
          <w:szCs w:val="24"/>
        </w:rPr>
      </w:pPr>
      <w:r>
        <w:rPr>
          <w:rFonts w:eastAsia="Calibri" w:cs="Calibri"/>
          <w:b/>
          <w:sz w:val="24"/>
          <w:szCs w:val="24"/>
        </w:rPr>
        <w:br w:type="page"/>
      </w:r>
    </w:p>
    <w:p w14:paraId="166E8DA2" w14:textId="616A7C1E" w:rsidR="00E9439C" w:rsidRDefault="00E9439C" w:rsidP="00E9439C">
      <w:pPr>
        <w:pStyle w:val="ListParagraph"/>
        <w:ind w:left="284"/>
        <w:jc w:val="both"/>
        <w:rPr>
          <w:rFonts w:eastAsia="Calibri" w:cs="Calibri"/>
          <w:b/>
          <w:color w:val="000000"/>
          <w:sz w:val="24"/>
          <w:szCs w:val="24"/>
        </w:rPr>
      </w:pPr>
      <w:r w:rsidRPr="006324D2">
        <w:rPr>
          <w:rFonts w:eastAsia="Calibri" w:cs="Calibri"/>
          <w:b/>
          <w:color w:val="000000"/>
          <w:sz w:val="24"/>
          <w:szCs w:val="24"/>
        </w:rPr>
        <w:lastRenderedPageBreak/>
        <w:t>Table 1: overview of required information and timings</w:t>
      </w:r>
    </w:p>
    <w:p w14:paraId="4D2880C3" w14:textId="77777777" w:rsidR="00E9439C" w:rsidRPr="00E9439C" w:rsidRDefault="00E9439C" w:rsidP="00E9439C">
      <w:pPr>
        <w:pStyle w:val="ListParagraph"/>
        <w:ind w:left="284"/>
        <w:jc w:val="both"/>
        <w:rPr>
          <w:rFonts w:eastAsia="Calibri" w:cs="Calibri"/>
          <w:b/>
          <w:color w:val="000000"/>
          <w:sz w:val="24"/>
          <w:szCs w:val="24"/>
        </w:rPr>
      </w:pPr>
    </w:p>
    <w:tbl>
      <w:tblPr>
        <w:tblStyle w:val="TableGrid"/>
        <w:tblpPr w:leftFromText="180" w:rightFromText="180" w:vertAnchor="text" w:tblpX="-1003" w:tblpY="1"/>
        <w:tblOverlap w:val="never"/>
        <w:tblW w:w="11052" w:type="dxa"/>
        <w:tblLook w:val="04A0" w:firstRow="1" w:lastRow="0" w:firstColumn="1" w:lastColumn="0" w:noHBand="0" w:noVBand="1"/>
      </w:tblPr>
      <w:tblGrid>
        <w:gridCol w:w="2263"/>
        <w:gridCol w:w="1843"/>
        <w:gridCol w:w="6946"/>
      </w:tblGrid>
      <w:tr w:rsidR="00E9439C" w:rsidRPr="00E9439C" w14:paraId="1352FE40" w14:textId="77777777" w:rsidTr="00E9439C">
        <w:tc>
          <w:tcPr>
            <w:tcW w:w="2263" w:type="dxa"/>
          </w:tcPr>
          <w:p w14:paraId="048B3E96" w14:textId="77777777" w:rsidR="00E9439C" w:rsidRPr="00B77FA3" w:rsidRDefault="00E9439C" w:rsidP="00E9439C">
            <w:pPr>
              <w:ind w:left="284"/>
              <w:contextualSpacing w:val="0"/>
              <w:rPr>
                <w:rFonts w:ascii="Calibri" w:eastAsia="Times New Roman" w:hAnsi="Calibri" w:cs="Arial"/>
                <w:b/>
                <w:sz w:val="24"/>
                <w:szCs w:val="24"/>
                <w:lang w:eastAsia="en-GB"/>
              </w:rPr>
            </w:pPr>
            <w:r w:rsidRPr="00B77FA3">
              <w:rPr>
                <w:rFonts w:ascii="Calibri" w:eastAsia="Times New Roman" w:hAnsi="Calibri" w:cs="Arial"/>
                <w:b/>
                <w:sz w:val="24"/>
                <w:szCs w:val="24"/>
                <w:lang w:eastAsia="en-GB"/>
              </w:rPr>
              <w:t>Time</w:t>
            </w:r>
          </w:p>
        </w:tc>
        <w:tc>
          <w:tcPr>
            <w:tcW w:w="1843" w:type="dxa"/>
          </w:tcPr>
          <w:p w14:paraId="6CECAEB8" w14:textId="77777777" w:rsidR="00E9439C" w:rsidRPr="00B77FA3" w:rsidRDefault="00E9439C" w:rsidP="00E9439C">
            <w:pPr>
              <w:ind w:left="284"/>
              <w:contextualSpacing w:val="0"/>
              <w:rPr>
                <w:rFonts w:ascii="Calibri" w:eastAsia="Times New Roman" w:hAnsi="Calibri" w:cs="Arial"/>
                <w:b/>
                <w:sz w:val="24"/>
                <w:szCs w:val="24"/>
                <w:lang w:eastAsia="en-GB"/>
              </w:rPr>
            </w:pPr>
            <w:r w:rsidRPr="00B77FA3">
              <w:rPr>
                <w:rFonts w:ascii="Calibri" w:eastAsia="Times New Roman" w:hAnsi="Calibri" w:cs="Arial"/>
                <w:b/>
                <w:sz w:val="24"/>
                <w:szCs w:val="24"/>
                <w:lang w:eastAsia="en-GB"/>
              </w:rPr>
              <w:t>Place</w:t>
            </w:r>
          </w:p>
        </w:tc>
        <w:tc>
          <w:tcPr>
            <w:tcW w:w="6946" w:type="dxa"/>
          </w:tcPr>
          <w:p w14:paraId="4EF7CBD1" w14:textId="77777777" w:rsidR="00E9439C" w:rsidRPr="00B77FA3" w:rsidRDefault="00E9439C" w:rsidP="00E9439C">
            <w:pPr>
              <w:ind w:left="284"/>
              <w:contextualSpacing w:val="0"/>
              <w:rPr>
                <w:rFonts w:ascii="Calibri" w:eastAsia="Times New Roman" w:hAnsi="Calibri" w:cs="Arial"/>
                <w:b/>
                <w:sz w:val="24"/>
                <w:szCs w:val="24"/>
                <w:lang w:eastAsia="en-GB"/>
              </w:rPr>
            </w:pPr>
            <w:r w:rsidRPr="00B77FA3">
              <w:rPr>
                <w:rFonts w:ascii="Calibri" w:eastAsia="Times New Roman" w:hAnsi="Calibri" w:cs="Arial"/>
                <w:b/>
                <w:sz w:val="24"/>
                <w:szCs w:val="24"/>
                <w:lang w:eastAsia="en-GB"/>
              </w:rPr>
              <w:t xml:space="preserve">Activity/Information collected </w:t>
            </w:r>
          </w:p>
        </w:tc>
      </w:tr>
      <w:tr w:rsidR="00E9439C" w:rsidRPr="00E9439C" w14:paraId="20AC543B" w14:textId="77777777" w:rsidTr="00E9439C">
        <w:tc>
          <w:tcPr>
            <w:tcW w:w="2263" w:type="dxa"/>
          </w:tcPr>
          <w:p w14:paraId="71F0913F" w14:textId="2FD010E5" w:rsidR="00E9439C" w:rsidRPr="00B77FA3" w:rsidRDefault="00635B8C" w:rsidP="00E9439C">
            <w:pPr>
              <w:ind w:left="284"/>
              <w:contextualSpacing w:val="0"/>
              <w:rPr>
                <w:rFonts w:ascii="Calibri" w:eastAsia="Calibri" w:hAnsi="Calibri" w:cs="Arial"/>
                <w:b/>
                <w:sz w:val="24"/>
                <w:szCs w:val="24"/>
              </w:rPr>
            </w:pPr>
            <w:r>
              <w:rPr>
                <w:rFonts w:ascii="Calibri" w:eastAsia="Calibri" w:hAnsi="Calibri" w:cs="Arial"/>
                <w:b/>
                <w:sz w:val="24"/>
                <w:szCs w:val="24"/>
              </w:rPr>
              <w:t xml:space="preserve">Joining the PART study (consent and treatment allocation) </w:t>
            </w:r>
          </w:p>
        </w:tc>
        <w:tc>
          <w:tcPr>
            <w:tcW w:w="1843" w:type="dxa"/>
          </w:tcPr>
          <w:p w14:paraId="35012056" w14:textId="77777777" w:rsidR="00E9439C" w:rsidRPr="00B77FA3" w:rsidRDefault="00E9439C" w:rsidP="00E9439C">
            <w:pPr>
              <w:ind w:left="284"/>
              <w:contextualSpacing w:val="0"/>
              <w:rPr>
                <w:rFonts w:ascii="Calibri" w:eastAsia="Calibri" w:hAnsi="Calibri" w:cs="Arial"/>
                <w:sz w:val="24"/>
                <w:szCs w:val="24"/>
              </w:rPr>
            </w:pPr>
            <w:r w:rsidRPr="00B77FA3">
              <w:rPr>
                <w:rFonts w:ascii="Calibri" w:eastAsia="Calibri" w:hAnsi="Calibri" w:cs="Arial"/>
                <w:sz w:val="24"/>
                <w:szCs w:val="24"/>
              </w:rPr>
              <w:t>Outpatient department</w:t>
            </w:r>
          </w:p>
        </w:tc>
        <w:tc>
          <w:tcPr>
            <w:tcW w:w="6946" w:type="dxa"/>
          </w:tcPr>
          <w:p w14:paraId="0742663A" w14:textId="77777777" w:rsidR="00E9439C" w:rsidRPr="00B77FA3" w:rsidRDefault="00E9439C" w:rsidP="00E9439C">
            <w:pPr>
              <w:numPr>
                <w:ilvl w:val="0"/>
                <w:numId w:val="7"/>
              </w:numPr>
              <w:ind w:left="284"/>
              <w:contextualSpacing w:val="0"/>
              <w:rPr>
                <w:rFonts w:ascii="Calibri" w:eastAsia="Calibri" w:hAnsi="Calibri" w:cs="Arial"/>
                <w:sz w:val="24"/>
                <w:szCs w:val="24"/>
              </w:rPr>
            </w:pPr>
            <w:r w:rsidRPr="00B77FA3">
              <w:rPr>
                <w:rFonts w:ascii="Calibri" w:eastAsia="Calibri" w:hAnsi="Calibri" w:cs="Arial"/>
                <w:sz w:val="24"/>
                <w:szCs w:val="24"/>
              </w:rPr>
              <w:t>Routine blood tests will be taken to record how well your kidneys work and what you blood is made of (a full blood count)</w:t>
            </w:r>
          </w:p>
          <w:p w14:paraId="19587087" w14:textId="77777777" w:rsidR="00E9439C" w:rsidRPr="00B77FA3" w:rsidRDefault="00E9439C" w:rsidP="00E9439C">
            <w:pPr>
              <w:numPr>
                <w:ilvl w:val="0"/>
                <w:numId w:val="7"/>
              </w:numPr>
              <w:ind w:left="284"/>
              <w:contextualSpacing w:val="0"/>
              <w:rPr>
                <w:rFonts w:ascii="Calibri" w:eastAsia="Calibri" w:hAnsi="Calibri" w:cs="Arial"/>
                <w:sz w:val="24"/>
                <w:szCs w:val="24"/>
              </w:rPr>
            </w:pPr>
            <w:r w:rsidRPr="00B77FA3">
              <w:rPr>
                <w:rFonts w:ascii="Calibri" w:eastAsia="Calibri" w:hAnsi="Calibri" w:cs="Arial"/>
                <w:sz w:val="24"/>
                <w:szCs w:val="24"/>
              </w:rPr>
              <w:t>Review of your medical history</w:t>
            </w:r>
          </w:p>
          <w:p w14:paraId="70E19A05" w14:textId="77777777" w:rsidR="00E9439C" w:rsidRPr="00B77FA3" w:rsidRDefault="00E9439C" w:rsidP="00E9439C">
            <w:pPr>
              <w:numPr>
                <w:ilvl w:val="0"/>
                <w:numId w:val="7"/>
              </w:numPr>
              <w:ind w:left="284"/>
              <w:contextualSpacing w:val="0"/>
              <w:rPr>
                <w:rFonts w:ascii="Calibri" w:eastAsia="Calibri" w:hAnsi="Calibri" w:cs="Arial"/>
                <w:sz w:val="24"/>
                <w:szCs w:val="24"/>
              </w:rPr>
            </w:pPr>
            <w:r w:rsidRPr="00B77FA3">
              <w:rPr>
                <w:rFonts w:ascii="Calibri" w:eastAsia="Calibri" w:hAnsi="Calibri" w:cs="Arial"/>
                <w:sz w:val="24"/>
                <w:szCs w:val="24"/>
              </w:rPr>
              <w:t>Physical examination, including a rectal examination by a doctor</w:t>
            </w:r>
          </w:p>
          <w:p w14:paraId="19DEADC0" w14:textId="77777777" w:rsidR="00E9439C" w:rsidRPr="00B77FA3" w:rsidRDefault="00E9439C" w:rsidP="00E9439C">
            <w:pPr>
              <w:numPr>
                <w:ilvl w:val="0"/>
                <w:numId w:val="7"/>
              </w:numPr>
              <w:ind w:left="284"/>
              <w:contextualSpacing w:val="0"/>
              <w:rPr>
                <w:rFonts w:ascii="Calibri" w:eastAsia="Calibri" w:hAnsi="Calibri" w:cs="Arial"/>
                <w:sz w:val="24"/>
                <w:szCs w:val="24"/>
              </w:rPr>
            </w:pPr>
            <w:r w:rsidRPr="00B77FA3">
              <w:rPr>
                <w:rFonts w:ascii="Calibri" w:eastAsia="Calibri" w:hAnsi="Calibri" w:cs="Arial"/>
                <w:sz w:val="24"/>
                <w:szCs w:val="24"/>
              </w:rPr>
              <w:t>A repeat Prostate Specific Antigen (PSA) test</w:t>
            </w:r>
          </w:p>
          <w:p w14:paraId="0EBC6303" w14:textId="77777777" w:rsidR="00E9439C" w:rsidRPr="00B77FA3" w:rsidRDefault="00E9439C" w:rsidP="00E9439C">
            <w:pPr>
              <w:numPr>
                <w:ilvl w:val="0"/>
                <w:numId w:val="7"/>
              </w:numPr>
              <w:ind w:left="284"/>
              <w:contextualSpacing w:val="0"/>
              <w:rPr>
                <w:rFonts w:ascii="Calibri" w:eastAsia="Calibri" w:hAnsi="Calibri" w:cs="Arial"/>
                <w:sz w:val="24"/>
                <w:szCs w:val="24"/>
              </w:rPr>
            </w:pPr>
            <w:r w:rsidRPr="00B77FA3">
              <w:rPr>
                <w:rFonts w:ascii="Calibri" w:eastAsia="Calibri" w:hAnsi="Calibri" w:cs="Arial"/>
                <w:sz w:val="24"/>
                <w:szCs w:val="24"/>
              </w:rPr>
              <w:t xml:space="preserve">Questionnaires: questions relating to your sexual activity, general health and recovery goals. </w:t>
            </w:r>
          </w:p>
          <w:p w14:paraId="6C2F2FC5" w14:textId="77777777" w:rsidR="00E9439C" w:rsidRPr="00B77FA3" w:rsidRDefault="00E9439C" w:rsidP="00E9439C">
            <w:pPr>
              <w:numPr>
                <w:ilvl w:val="0"/>
                <w:numId w:val="7"/>
              </w:numPr>
              <w:ind w:left="284"/>
              <w:contextualSpacing w:val="0"/>
              <w:rPr>
                <w:rFonts w:ascii="Calibri" w:eastAsia="Calibri" w:hAnsi="Calibri" w:cs="Arial"/>
                <w:sz w:val="24"/>
                <w:szCs w:val="24"/>
              </w:rPr>
            </w:pPr>
            <w:r w:rsidRPr="00B77FA3">
              <w:rPr>
                <w:rFonts w:ascii="Calibri" w:eastAsia="Calibri" w:hAnsi="Calibri" w:cs="Arial"/>
                <w:sz w:val="24"/>
                <w:szCs w:val="24"/>
              </w:rPr>
              <w:t>A check of your fitness to have a general anaesthetic</w:t>
            </w:r>
          </w:p>
          <w:p w14:paraId="694895EB" w14:textId="77777777" w:rsidR="00E9439C" w:rsidRPr="00B77FA3" w:rsidRDefault="00E9439C" w:rsidP="00E9439C">
            <w:pPr>
              <w:numPr>
                <w:ilvl w:val="0"/>
                <w:numId w:val="7"/>
              </w:numPr>
              <w:ind w:left="284"/>
              <w:contextualSpacing w:val="0"/>
              <w:rPr>
                <w:rFonts w:ascii="Calibri" w:eastAsia="Calibri" w:hAnsi="Calibri" w:cs="Arial"/>
                <w:sz w:val="24"/>
                <w:szCs w:val="24"/>
              </w:rPr>
            </w:pPr>
            <w:r w:rsidRPr="00B77FA3">
              <w:rPr>
                <w:rFonts w:ascii="Calibri" w:eastAsia="Calibri" w:hAnsi="Calibri" w:cs="Arial"/>
                <w:sz w:val="24"/>
                <w:szCs w:val="24"/>
              </w:rPr>
              <w:t>Randomisation – the research team will let then you know which treatment group you have been allocated to</w:t>
            </w:r>
          </w:p>
        </w:tc>
      </w:tr>
      <w:tr w:rsidR="00E9439C" w:rsidRPr="00E9439C" w14:paraId="2E714E3D" w14:textId="77777777" w:rsidTr="00E9439C">
        <w:tc>
          <w:tcPr>
            <w:tcW w:w="2263" w:type="dxa"/>
          </w:tcPr>
          <w:p w14:paraId="216F6A2C" w14:textId="77777777" w:rsidR="00E9439C" w:rsidRPr="00B77FA3" w:rsidRDefault="00E9439C" w:rsidP="00E9439C">
            <w:pPr>
              <w:ind w:left="284"/>
              <w:contextualSpacing w:val="0"/>
              <w:rPr>
                <w:rFonts w:ascii="Calibri" w:eastAsia="Calibri" w:hAnsi="Calibri" w:cs="Arial"/>
                <w:b/>
                <w:sz w:val="24"/>
                <w:szCs w:val="24"/>
              </w:rPr>
            </w:pPr>
            <w:r w:rsidRPr="00B77FA3">
              <w:rPr>
                <w:rFonts w:ascii="Calibri" w:eastAsia="Calibri" w:hAnsi="Calibri" w:cs="Arial"/>
                <w:b/>
                <w:sz w:val="24"/>
                <w:szCs w:val="24"/>
              </w:rPr>
              <w:t xml:space="preserve">Study treatment for your prostate cancer (this will ideally be within </w:t>
            </w:r>
          </w:p>
          <w:p w14:paraId="4A48D7E0" w14:textId="77777777" w:rsidR="00E9439C" w:rsidRPr="00B77FA3" w:rsidRDefault="00E9439C" w:rsidP="00E9439C">
            <w:pPr>
              <w:ind w:left="284"/>
              <w:contextualSpacing w:val="0"/>
              <w:rPr>
                <w:rFonts w:ascii="Calibri" w:eastAsia="Calibri" w:hAnsi="Calibri" w:cs="Arial"/>
                <w:b/>
                <w:sz w:val="24"/>
                <w:szCs w:val="24"/>
              </w:rPr>
            </w:pPr>
            <w:r w:rsidRPr="00B77FA3">
              <w:rPr>
                <w:rFonts w:ascii="Calibri" w:eastAsia="Calibri" w:hAnsi="Calibri" w:cs="Arial"/>
                <w:b/>
                <w:sz w:val="24"/>
                <w:szCs w:val="24"/>
              </w:rPr>
              <w:t>8 weeks from being consented)</w:t>
            </w:r>
          </w:p>
        </w:tc>
        <w:tc>
          <w:tcPr>
            <w:tcW w:w="1843" w:type="dxa"/>
          </w:tcPr>
          <w:p w14:paraId="678E8790" w14:textId="77777777" w:rsidR="00E9439C" w:rsidRPr="00B77FA3" w:rsidRDefault="00E9439C" w:rsidP="00E9439C">
            <w:pPr>
              <w:ind w:left="284"/>
              <w:contextualSpacing w:val="0"/>
              <w:rPr>
                <w:rFonts w:ascii="Calibri" w:eastAsia="Calibri" w:hAnsi="Calibri" w:cs="Arial"/>
                <w:sz w:val="24"/>
                <w:szCs w:val="24"/>
              </w:rPr>
            </w:pPr>
            <w:r w:rsidRPr="00B77FA3">
              <w:rPr>
                <w:rFonts w:ascii="Calibri" w:eastAsia="Calibri" w:hAnsi="Calibri" w:cs="Arial"/>
                <w:sz w:val="24"/>
                <w:szCs w:val="24"/>
              </w:rPr>
              <w:t>Inpatient Department</w:t>
            </w:r>
          </w:p>
        </w:tc>
        <w:tc>
          <w:tcPr>
            <w:tcW w:w="6946" w:type="dxa"/>
          </w:tcPr>
          <w:p w14:paraId="61F37B53" w14:textId="77777777" w:rsidR="00E9439C" w:rsidRPr="00B77FA3" w:rsidRDefault="00E9439C" w:rsidP="00E9439C">
            <w:pPr>
              <w:numPr>
                <w:ilvl w:val="0"/>
                <w:numId w:val="7"/>
              </w:numPr>
              <w:ind w:left="284"/>
              <w:contextualSpacing w:val="0"/>
              <w:rPr>
                <w:rFonts w:ascii="Calibri" w:eastAsia="Calibri" w:hAnsi="Calibri" w:cs="Times New Roman"/>
                <w:b/>
                <w:sz w:val="24"/>
                <w:szCs w:val="24"/>
              </w:rPr>
            </w:pPr>
            <w:r w:rsidRPr="00B77FA3">
              <w:rPr>
                <w:rFonts w:ascii="Calibri" w:eastAsia="Calibri" w:hAnsi="Calibri" w:cs="Times New Roman"/>
                <w:b/>
                <w:sz w:val="24"/>
                <w:szCs w:val="24"/>
              </w:rPr>
              <w:t>If allocated to partial ablation:</w:t>
            </w:r>
          </w:p>
          <w:p w14:paraId="54CEFB17" w14:textId="77777777" w:rsidR="00E9439C" w:rsidRPr="00B77FA3" w:rsidRDefault="00E9439C" w:rsidP="00E9439C">
            <w:pPr>
              <w:numPr>
                <w:ilvl w:val="0"/>
                <w:numId w:val="7"/>
              </w:numPr>
              <w:ind w:left="284"/>
              <w:contextualSpacing w:val="0"/>
              <w:rPr>
                <w:rFonts w:ascii="Calibri" w:eastAsia="Calibri" w:hAnsi="Calibri" w:cs="Times New Roman"/>
                <w:sz w:val="24"/>
                <w:szCs w:val="24"/>
              </w:rPr>
            </w:pPr>
            <w:r w:rsidRPr="00B77FA3">
              <w:rPr>
                <w:rFonts w:ascii="Calibri" w:eastAsia="Calibri" w:hAnsi="Calibri" w:cs="Times New Roman"/>
                <w:sz w:val="24"/>
                <w:szCs w:val="24"/>
              </w:rPr>
              <w:t xml:space="preserve">You will have to wait at least 6 weeks following any biopsy that was taken in getting to your diagnosis to allow swelling and inflammation to settle in the prostate. You will then receive the partial ablation. </w:t>
            </w:r>
          </w:p>
          <w:p w14:paraId="23837654" w14:textId="77777777" w:rsidR="00E9439C" w:rsidRPr="00B77FA3" w:rsidRDefault="00E9439C" w:rsidP="00E9439C">
            <w:pPr>
              <w:numPr>
                <w:ilvl w:val="0"/>
                <w:numId w:val="7"/>
              </w:numPr>
              <w:ind w:left="284"/>
              <w:contextualSpacing w:val="0"/>
              <w:rPr>
                <w:rFonts w:ascii="Calibri" w:eastAsia="Calibri" w:hAnsi="Calibri" w:cs="Times New Roman"/>
                <w:sz w:val="24"/>
                <w:szCs w:val="24"/>
              </w:rPr>
            </w:pPr>
            <w:r w:rsidRPr="00B77FA3">
              <w:rPr>
                <w:rFonts w:ascii="Calibri" w:eastAsia="Calibri" w:hAnsi="Calibri" w:cs="Times New Roman"/>
                <w:b/>
                <w:sz w:val="24"/>
                <w:szCs w:val="24"/>
              </w:rPr>
              <w:t>If allocated to surgery:</w:t>
            </w:r>
          </w:p>
          <w:p w14:paraId="055F273F" w14:textId="77777777" w:rsidR="00E9439C" w:rsidRPr="00B77FA3" w:rsidRDefault="00E9439C" w:rsidP="00E9439C">
            <w:pPr>
              <w:numPr>
                <w:ilvl w:val="0"/>
                <w:numId w:val="7"/>
              </w:numPr>
              <w:ind w:left="284"/>
              <w:contextualSpacing w:val="0"/>
              <w:rPr>
                <w:rFonts w:ascii="Calibri" w:eastAsia="Calibri" w:hAnsi="Calibri" w:cs="Arial"/>
                <w:sz w:val="24"/>
                <w:szCs w:val="24"/>
              </w:rPr>
            </w:pPr>
            <w:r w:rsidRPr="00B77FA3">
              <w:rPr>
                <w:rFonts w:ascii="Calibri" w:eastAsia="Calibri" w:hAnsi="Calibri" w:cs="Times New Roman"/>
                <w:sz w:val="24"/>
                <w:szCs w:val="24"/>
              </w:rPr>
              <w:t>You will be listed for surgery (which will likely take place within 8 weeks)</w:t>
            </w:r>
          </w:p>
        </w:tc>
      </w:tr>
      <w:tr w:rsidR="00E9439C" w:rsidRPr="00E9439C" w14:paraId="4E4E4130" w14:textId="77777777" w:rsidTr="00E9439C">
        <w:tc>
          <w:tcPr>
            <w:tcW w:w="2263" w:type="dxa"/>
          </w:tcPr>
          <w:p w14:paraId="4BD35666" w14:textId="77777777" w:rsidR="00E9439C" w:rsidRPr="00B77FA3" w:rsidRDefault="00E9439C" w:rsidP="00E9439C">
            <w:pPr>
              <w:ind w:left="284"/>
              <w:contextualSpacing w:val="0"/>
              <w:rPr>
                <w:rFonts w:ascii="Calibri" w:eastAsia="Calibri" w:hAnsi="Calibri" w:cs="Arial"/>
                <w:b/>
                <w:sz w:val="24"/>
                <w:szCs w:val="24"/>
              </w:rPr>
            </w:pPr>
            <w:r w:rsidRPr="00B77FA3">
              <w:rPr>
                <w:rFonts w:ascii="Calibri" w:eastAsia="Calibri" w:hAnsi="Calibri" w:cs="Arial"/>
                <w:b/>
                <w:sz w:val="24"/>
                <w:szCs w:val="24"/>
              </w:rPr>
              <w:t>After surgical treatment</w:t>
            </w:r>
          </w:p>
        </w:tc>
        <w:tc>
          <w:tcPr>
            <w:tcW w:w="1843" w:type="dxa"/>
          </w:tcPr>
          <w:p w14:paraId="05A6518A" w14:textId="77777777" w:rsidR="00E9439C" w:rsidRPr="00B77FA3" w:rsidRDefault="00E9439C" w:rsidP="00E9439C">
            <w:pPr>
              <w:ind w:left="284"/>
              <w:contextualSpacing w:val="0"/>
              <w:rPr>
                <w:rFonts w:ascii="Calibri" w:eastAsia="Calibri" w:hAnsi="Calibri" w:cs="Arial"/>
                <w:sz w:val="24"/>
                <w:szCs w:val="24"/>
              </w:rPr>
            </w:pPr>
            <w:r w:rsidRPr="00B77FA3">
              <w:rPr>
                <w:rFonts w:ascii="Calibri" w:eastAsia="Calibri" w:hAnsi="Calibri" w:cs="Arial"/>
                <w:sz w:val="24"/>
                <w:szCs w:val="24"/>
              </w:rPr>
              <w:t>Outpatient Department</w:t>
            </w:r>
          </w:p>
        </w:tc>
        <w:tc>
          <w:tcPr>
            <w:tcW w:w="6946" w:type="dxa"/>
          </w:tcPr>
          <w:p w14:paraId="1077E618" w14:textId="77777777" w:rsidR="00E9439C" w:rsidRPr="00B77FA3" w:rsidRDefault="00E9439C" w:rsidP="00E9439C">
            <w:pPr>
              <w:pStyle w:val="ListParagraph"/>
              <w:numPr>
                <w:ilvl w:val="0"/>
                <w:numId w:val="8"/>
              </w:numPr>
              <w:ind w:left="284"/>
              <w:rPr>
                <w:rFonts w:ascii="Calibri" w:eastAsia="Calibri" w:hAnsi="Calibri" w:cs="Arial"/>
                <w:sz w:val="24"/>
                <w:szCs w:val="24"/>
              </w:rPr>
            </w:pPr>
            <w:r w:rsidRPr="00B77FA3">
              <w:rPr>
                <w:rFonts w:ascii="Calibri" w:eastAsia="Calibri" w:hAnsi="Calibri" w:cs="Arial"/>
                <w:sz w:val="24"/>
                <w:szCs w:val="24"/>
              </w:rPr>
              <w:t xml:space="preserve">Routine removal of your catheter at </w:t>
            </w:r>
            <w:r w:rsidRPr="00B77FA3">
              <w:rPr>
                <w:rFonts w:ascii="Calibri" w:eastAsia="Calibri" w:hAnsi="Calibri" w:cs="Arial"/>
                <w:b/>
                <w:sz w:val="24"/>
                <w:szCs w:val="24"/>
              </w:rPr>
              <w:t>10-14 days</w:t>
            </w:r>
            <w:r w:rsidRPr="00B77FA3">
              <w:rPr>
                <w:rFonts w:ascii="Calibri" w:eastAsia="Calibri" w:hAnsi="Calibri" w:cs="Arial"/>
                <w:sz w:val="24"/>
                <w:szCs w:val="24"/>
              </w:rPr>
              <w:t xml:space="preserve"> </w:t>
            </w:r>
          </w:p>
          <w:p w14:paraId="62C2CE81" w14:textId="77777777" w:rsidR="00E9439C" w:rsidRPr="00B77FA3" w:rsidRDefault="00E9439C" w:rsidP="00E9439C">
            <w:pPr>
              <w:pStyle w:val="ListParagraph"/>
              <w:numPr>
                <w:ilvl w:val="0"/>
                <w:numId w:val="8"/>
              </w:numPr>
              <w:ind w:left="284"/>
              <w:rPr>
                <w:rFonts w:ascii="Calibri" w:eastAsia="Calibri" w:hAnsi="Calibri" w:cs="Arial"/>
                <w:sz w:val="24"/>
                <w:szCs w:val="24"/>
              </w:rPr>
            </w:pPr>
            <w:r w:rsidRPr="00B77FA3">
              <w:rPr>
                <w:rFonts w:ascii="Calibri" w:eastAsia="Calibri" w:hAnsi="Calibri" w:cs="Arial"/>
                <w:sz w:val="24"/>
                <w:szCs w:val="24"/>
              </w:rPr>
              <w:t xml:space="preserve">Follow up in the clinic at </w:t>
            </w:r>
            <w:r w:rsidRPr="00B77FA3">
              <w:rPr>
                <w:rFonts w:ascii="Calibri" w:eastAsia="Calibri" w:hAnsi="Calibri" w:cs="Arial"/>
                <w:b/>
                <w:sz w:val="24"/>
                <w:szCs w:val="24"/>
              </w:rPr>
              <w:t>six weeks</w:t>
            </w:r>
            <w:r w:rsidRPr="00B77FA3">
              <w:rPr>
                <w:rFonts w:ascii="Calibri" w:eastAsia="Calibri" w:hAnsi="Calibri" w:cs="Arial"/>
                <w:sz w:val="24"/>
                <w:szCs w:val="24"/>
              </w:rPr>
              <w:t xml:space="preserve"> post-surgery as per routine NHS care. You will be asked to complete some questionnaires</w:t>
            </w:r>
            <w:r w:rsidRPr="00B77FA3">
              <w:rPr>
                <w:rFonts w:ascii="Calibri" w:eastAsia="Calibri" w:hAnsi="Calibri" w:cs="Arial"/>
                <w:b/>
                <w:sz w:val="24"/>
                <w:szCs w:val="24"/>
              </w:rPr>
              <w:t xml:space="preserve"> </w:t>
            </w:r>
            <w:r w:rsidRPr="00B77FA3">
              <w:rPr>
                <w:rFonts w:ascii="Calibri" w:eastAsia="Calibri" w:hAnsi="Calibri" w:cs="Arial"/>
                <w:sz w:val="24"/>
                <w:szCs w:val="24"/>
              </w:rPr>
              <w:t>relating to your erectile function, sexual activity, general health and recovery goals, and if there have been any complications.</w:t>
            </w:r>
          </w:p>
          <w:p w14:paraId="66791602" w14:textId="77777777" w:rsidR="00E9439C" w:rsidRPr="00B77FA3" w:rsidRDefault="00E9439C" w:rsidP="00E9439C">
            <w:pPr>
              <w:numPr>
                <w:ilvl w:val="0"/>
                <w:numId w:val="7"/>
              </w:numPr>
              <w:ind w:left="284"/>
              <w:contextualSpacing w:val="0"/>
              <w:rPr>
                <w:rFonts w:ascii="Calibri" w:eastAsia="Calibri" w:hAnsi="Calibri" w:cs="Times New Roman"/>
                <w:b/>
                <w:sz w:val="24"/>
                <w:szCs w:val="24"/>
              </w:rPr>
            </w:pPr>
            <w:r w:rsidRPr="00B77FA3">
              <w:rPr>
                <w:rFonts w:ascii="Calibri" w:eastAsia="Calibri" w:hAnsi="Calibri" w:cs="Arial"/>
                <w:sz w:val="24"/>
                <w:szCs w:val="24"/>
              </w:rPr>
              <w:t xml:space="preserve">You will then be followed up every </w:t>
            </w:r>
            <w:r w:rsidRPr="00B77FA3">
              <w:rPr>
                <w:rFonts w:ascii="Calibri" w:eastAsia="Calibri" w:hAnsi="Calibri" w:cs="Arial"/>
                <w:b/>
                <w:sz w:val="24"/>
                <w:szCs w:val="24"/>
              </w:rPr>
              <w:t>three months</w:t>
            </w:r>
            <w:r w:rsidRPr="00B77FA3">
              <w:rPr>
                <w:rFonts w:ascii="Calibri" w:eastAsia="Calibri" w:hAnsi="Calibri" w:cs="Arial"/>
                <w:sz w:val="24"/>
                <w:szCs w:val="24"/>
              </w:rPr>
              <w:t xml:space="preserve"> in the first year and then every </w:t>
            </w:r>
            <w:r w:rsidRPr="00B77FA3">
              <w:rPr>
                <w:rFonts w:ascii="Calibri" w:eastAsia="Calibri" w:hAnsi="Calibri" w:cs="Arial"/>
                <w:b/>
                <w:sz w:val="24"/>
                <w:szCs w:val="24"/>
              </w:rPr>
              <w:t>6 months</w:t>
            </w:r>
            <w:r w:rsidRPr="00B77FA3">
              <w:rPr>
                <w:rFonts w:ascii="Calibri" w:eastAsia="Calibri" w:hAnsi="Calibri" w:cs="Arial"/>
                <w:sz w:val="24"/>
                <w:szCs w:val="24"/>
              </w:rPr>
              <w:t xml:space="preserve"> as per routine NHS care. Questionnaires</w:t>
            </w:r>
            <w:r w:rsidRPr="00B77FA3">
              <w:rPr>
                <w:rFonts w:ascii="Calibri" w:eastAsia="Calibri" w:hAnsi="Calibri" w:cs="Arial"/>
                <w:b/>
                <w:sz w:val="24"/>
                <w:szCs w:val="24"/>
              </w:rPr>
              <w:t xml:space="preserve"> </w:t>
            </w:r>
            <w:r w:rsidRPr="00B77FA3">
              <w:rPr>
                <w:rFonts w:ascii="Calibri" w:eastAsia="Calibri" w:hAnsi="Calibri" w:cs="Arial"/>
                <w:sz w:val="24"/>
                <w:szCs w:val="24"/>
              </w:rPr>
              <w:t xml:space="preserve">relating to your erectile function, sexual activity, general health and recovery goals, and if there have been any complications will be presented to you at </w:t>
            </w:r>
            <w:r w:rsidRPr="00B77FA3">
              <w:rPr>
                <w:rFonts w:ascii="Calibri" w:eastAsia="Calibri" w:hAnsi="Calibri" w:cs="Arial"/>
                <w:b/>
                <w:sz w:val="24"/>
                <w:szCs w:val="24"/>
              </w:rPr>
              <w:t>3, 6, 9, 12, 24, 30 and 36 months</w:t>
            </w:r>
            <w:r w:rsidRPr="00B77FA3">
              <w:rPr>
                <w:rFonts w:ascii="Calibri" w:eastAsia="Calibri" w:hAnsi="Calibri" w:cs="Arial"/>
                <w:sz w:val="24"/>
                <w:szCs w:val="24"/>
              </w:rPr>
              <w:t xml:space="preserve">. </w:t>
            </w:r>
          </w:p>
        </w:tc>
      </w:tr>
      <w:tr w:rsidR="00E9439C" w:rsidRPr="00E9439C" w14:paraId="0FFAC2C2" w14:textId="77777777" w:rsidTr="00E9439C">
        <w:tc>
          <w:tcPr>
            <w:tcW w:w="2263" w:type="dxa"/>
          </w:tcPr>
          <w:p w14:paraId="2B27AEF2" w14:textId="77777777" w:rsidR="00E9439C" w:rsidRPr="00B77FA3" w:rsidRDefault="00E9439C" w:rsidP="00E9439C">
            <w:pPr>
              <w:ind w:left="284"/>
              <w:contextualSpacing w:val="0"/>
              <w:rPr>
                <w:rFonts w:ascii="Calibri" w:eastAsia="Calibri" w:hAnsi="Calibri" w:cs="Arial"/>
                <w:b/>
                <w:sz w:val="24"/>
                <w:szCs w:val="24"/>
              </w:rPr>
            </w:pPr>
            <w:r w:rsidRPr="00B77FA3">
              <w:rPr>
                <w:rFonts w:ascii="Calibri" w:eastAsia="Calibri" w:hAnsi="Calibri" w:cs="Arial"/>
                <w:b/>
                <w:sz w:val="24"/>
                <w:szCs w:val="24"/>
              </w:rPr>
              <w:t>After partial ablation</w:t>
            </w:r>
          </w:p>
        </w:tc>
        <w:tc>
          <w:tcPr>
            <w:tcW w:w="1843" w:type="dxa"/>
          </w:tcPr>
          <w:p w14:paraId="2C6F51F5" w14:textId="77777777" w:rsidR="00E9439C" w:rsidRPr="00B77FA3" w:rsidRDefault="00E9439C" w:rsidP="00E9439C">
            <w:pPr>
              <w:ind w:left="284"/>
              <w:contextualSpacing w:val="0"/>
              <w:rPr>
                <w:rFonts w:ascii="Calibri" w:eastAsia="Calibri" w:hAnsi="Calibri" w:cs="Arial"/>
                <w:sz w:val="24"/>
                <w:szCs w:val="24"/>
              </w:rPr>
            </w:pPr>
            <w:r w:rsidRPr="00B77FA3">
              <w:rPr>
                <w:rFonts w:ascii="Calibri" w:eastAsia="Calibri" w:hAnsi="Calibri" w:cs="Arial"/>
                <w:sz w:val="24"/>
                <w:szCs w:val="24"/>
              </w:rPr>
              <w:t>Outpatient Department</w:t>
            </w:r>
          </w:p>
        </w:tc>
        <w:tc>
          <w:tcPr>
            <w:tcW w:w="6946" w:type="dxa"/>
          </w:tcPr>
          <w:p w14:paraId="5577DF08" w14:textId="77777777" w:rsidR="00E9439C" w:rsidRPr="00B77FA3" w:rsidRDefault="00E9439C" w:rsidP="00E9439C">
            <w:pPr>
              <w:pStyle w:val="ListParagraph"/>
              <w:numPr>
                <w:ilvl w:val="0"/>
                <w:numId w:val="10"/>
              </w:numPr>
              <w:ind w:left="284"/>
              <w:rPr>
                <w:rFonts w:ascii="Calibri" w:eastAsia="Calibri" w:hAnsi="Calibri" w:cs="Arial"/>
                <w:sz w:val="24"/>
                <w:szCs w:val="24"/>
              </w:rPr>
            </w:pPr>
            <w:r w:rsidRPr="00B77FA3">
              <w:rPr>
                <w:rFonts w:ascii="Calibri" w:eastAsia="Calibri" w:hAnsi="Calibri" w:cs="Arial"/>
                <w:sz w:val="24"/>
                <w:szCs w:val="24"/>
              </w:rPr>
              <w:t xml:space="preserve">Routine removal of catheter at </w:t>
            </w:r>
            <w:r w:rsidRPr="00B77FA3">
              <w:rPr>
                <w:rFonts w:ascii="Calibri" w:eastAsia="Calibri" w:hAnsi="Calibri" w:cs="Arial"/>
                <w:b/>
                <w:sz w:val="24"/>
                <w:szCs w:val="24"/>
              </w:rPr>
              <w:t>7 days</w:t>
            </w:r>
            <w:r w:rsidRPr="00B77FA3">
              <w:rPr>
                <w:rFonts w:ascii="Calibri" w:eastAsia="Calibri" w:hAnsi="Calibri" w:cs="Arial"/>
                <w:sz w:val="24"/>
                <w:szCs w:val="24"/>
              </w:rPr>
              <w:t xml:space="preserve"> </w:t>
            </w:r>
          </w:p>
          <w:p w14:paraId="72B42180" w14:textId="77777777" w:rsidR="00E9439C" w:rsidRPr="00B77FA3" w:rsidRDefault="00E9439C" w:rsidP="00E9439C">
            <w:pPr>
              <w:pStyle w:val="ListParagraph"/>
              <w:numPr>
                <w:ilvl w:val="0"/>
                <w:numId w:val="10"/>
              </w:numPr>
              <w:ind w:left="284"/>
              <w:rPr>
                <w:rFonts w:ascii="Calibri" w:eastAsia="Calibri" w:hAnsi="Calibri" w:cs="Arial"/>
                <w:sz w:val="24"/>
                <w:szCs w:val="24"/>
              </w:rPr>
            </w:pPr>
            <w:r w:rsidRPr="00B77FA3">
              <w:rPr>
                <w:rFonts w:ascii="Calibri" w:eastAsia="Calibri" w:hAnsi="Calibri" w:cs="Arial"/>
                <w:sz w:val="24"/>
                <w:szCs w:val="24"/>
              </w:rPr>
              <w:t xml:space="preserve">An </w:t>
            </w:r>
            <w:proofErr w:type="spellStart"/>
            <w:r w:rsidRPr="00B77FA3">
              <w:rPr>
                <w:rFonts w:ascii="Calibri" w:eastAsia="Calibri" w:hAnsi="Calibri" w:cs="Arial"/>
                <w:sz w:val="24"/>
                <w:szCs w:val="24"/>
              </w:rPr>
              <w:t>mpMRI</w:t>
            </w:r>
            <w:proofErr w:type="spellEnd"/>
            <w:r w:rsidRPr="00B77FA3">
              <w:rPr>
                <w:rFonts w:ascii="Calibri" w:eastAsia="Calibri" w:hAnsi="Calibri" w:cs="Arial"/>
                <w:sz w:val="24"/>
                <w:szCs w:val="24"/>
              </w:rPr>
              <w:t xml:space="preserve"> at </w:t>
            </w:r>
            <w:r w:rsidRPr="00B77FA3">
              <w:rPr>
                <w:rFonts w:ascii="Calibri" w:eastAsia="Calibri" w:hAnsi="Calibri" w:cs="Arial"/>
                <w:b/>
                <w:sz w:val="24"/>
                <w:szCs w:val="24"/>
              </w:rPr>
              <w:t>two weeks</w:t>
            </w:r>
          </w:p>
          <w:p w14:paraId="0376256A" w14:textId="77777777" w:rsidR="00E9439C" w:rsidRPr="00B77FA3" w:rsidRDefault="00E9439C" w:rsidP="00E9439C">
            <w:pPr>
              <w:pStyle w:val="ListParagraph"/>
              <w:numPr>
                <w:ilvl w:val="0"/>
                <w:numId w:val="10"/>
              </w:numPr>
              <w:ind w:left="284"/>
              <w:rPr>
                <w:rFonts w:ascii="Calibri" w:eastAsia="Calibri" w:hAnsi="Calibri" w:cs="Arial"/>
                <w:sz w:val="24"/>
                <w:szCs w:val="24"/>
              </w:rPr>
            </w:pPr>
            <w:r w:rsidRPr="00B77FA3">
              <w:rPr>
                <w:rFonts w:ascii="Calibri" w:eastAsia="Calibri" w:hAnsi="Calibri" w:cs="Arial"/>
                <w:sz w:val="24"/>
                <w:szCs w:val="24"/>
              </w:rPr>
              <w:t>Follow up in the clinic at six weeks post-surgery as per routine NHS care. You will be asked to complete some questionnaires</w:t>
            </w:r>
            <w:r w:rsidRPr="00B77FA3">
              <w:rPr>
                <w:rFonts w:ascii="Calibri" w:eastAsia="Calibri" w:hAnsi="Calibri" w:cs="Arial"/>
                <w:b/>
                <w:sz w:val="24"/>
                <w:szCs w:val="24"/>
              </w:rPr>
              <w:t xml:space="preserve"> </w:t>
            </w:r>
            <w:r w:rsidRPr="00B77FA3">
              <w:rPr>
                <w:rFonts w:ascii="Calibri" w:eastAsia="Calibri" w:hAnsi="Calibri" w:cs="Arial"/>
                <w:sz w:val="24"/>
                <w:szCs w:val="24"/>
              </w:rPr>
              <w:t>relating to your erectile function, sexual activity, general health and recovery goals, and if there have been any complications.</w:t>
            </w:r>
          </w:p>
          <w:p w14:paraId="6685F500" w14:textId="77777777" w:rsidR="00E9439C" w:rsidRPr="00B77FA3" w:rsidRDefault="00E9439C" w:rsidP="00E9439C">
            <w:pPr>
              <w:pStyle w:val="ListParagraph"/>
              <w:numPr>
                <w:ilvl w:val="0"/>
                <w:numId w:val="10"/>
              </w:numPr>
              <w:ind w:left="284"/>
              <w:rPr>
                <w:rFonts w:ascii="Calibri" w:eastAsia="Calibri" w:hAnsi="Calibri" w:cs="Arial"/>
                <w:sz w:val="24"/>
                <w:szCs w:val="24"/>
              </w:rPr>
            </w:pPr>
            <w:r w:rsidRPr="00B77FA3">
              <w:rPr>
                <w:rFonts w:ascii="Calibri" w:eastAsia="Calibri" w:hAnsi="Calibri" w:cs="Arial"/>
                <w:sz w:val="24"/>
                <w:szCs w:val="24"/>
              </w:rPr>
              <w:t xml:space="preserve">You will then be followed up every </w:t>
            </w:r>
            <w:r w:rsidRPr="00B77FA3">
              <w:rPr>
                <w:rFonts w:ascii="Calibri" w:eastAsia="Calibri" w:hAnsi="Calibri" w:cs="Arial"/>
                <w:b/>
                <w:sz w:val="24"/>
                <w:szCs w:val="24"/>
              </w:rPr>
              <w:t>three months</w:t>
            </w:r>
            <w:r w:rsidRPr="00B77FA3">
              <w:rPr>
                <w:rFonts w:ascii="Calibri" w:eastAsia="Calibri" w:hAnsi="Calibri" w:cs="Arial"/>
                <w:sz w:val="24"/>
                <w:szCs w:val="24"/>
              </w:rPr>
              <w:t xml:space="preserve"> in the first year and then every </w:t>
            </w:r>
            <w:r w:rsidRPr="00B77FA3">
              <w:rPr>
                <w:rFonts w:ascii="Calibri" w:eastAsia="Calibri" w:hAnsi="Calibri" w:cs="Arial"/>
                <w:b/>
                <w:sz w:val="24"/>
                <w:szCs w:val="24"/>
              </w:rPr>
              <w:t>6 months</w:t>
            </w:r>
            <w:r w:rsidRPr="00B77FA3">
              <w:rPr>
                <w:rFonts w:ascii="Calibri" w:eastAsia="Calibri" w:hAnsi="Calibri" w:cs="Arial"/>
                <w:sz w:val="24"/>
                <w:szCs w:val="24"/>
              </w:rPr>
              <w:t xml:space="preserve"> as per routine NHS care. Questionnaires</w:t>
            </w:r>
            <w:r w:rsidRPr="00B77FA3">
              <w:rPr>
                <w:rFonts w:ascii="Calibri" w:eastAsia="Calibri" w:hAnsi="Calibri" w:cs="Arial"/>
                <w:b/>
                <w:sz w:val="24"/>
                <w:szCs w:val="24"/>
              </w:rPr>
              <w:t xml:space="preserve"> </w:t>
            </w:r>
            <w:r w:rsidRPr="00B77FA3">
              <w:rPr>
                <w:rFonts w:ascii="Calibri" w:eastAsia="Calibri" w:hAnsi="Calibri" w:cs="Arial"/>
                <w:sz w:val="24"/>
                <w:szCs w:val="24"/>
              </w:rPr>
              <w:t xml:space="preserve">relating to your erectile function, sexual activity, general health and recovery goals, and if there have been any complications will be presented to you at </w:t>
            </w:r>
            <w:r w:rsidRPr="00B77FA3">
              <w:rPr>
                <w:rFonts w:ascii="Calibri" w:eastAsia="Calibri" w:hAnsi="Calibri" w:cs="Arial"/>
                <w:b/>
                <w:sz w:val="24"/>
                <w:szCs w:val="24"/>
              </w:rPr>
              <w:t>3, 6, 9, 12, 24, 30 and 36 months</w:t>
            </w:r>
            <w:r w:rsidRPr="00B77FA3">
              <w:rPr>
                <w:rFonts w:ascii="Calibri" w:eastAsia="Calibri" w:hAnsi="Calibri" w:cs="Arial"/>
                <w:sz w:val="24"/>
                <w:szCs w:val="24"/>
              </w:rPr>
              <w:t>.</w:t>
            </w:r>
          </w:p>
          <w:p w14:paraId="3C14E242" w14:textId="77777777" w:rsidR="00E9439C" w:rsidRPr="00B77FA3" w:rsidRDefault="00E9439C" w:rsidP="00E9439C">
            <w:pPr>
              <w:pStyle w:val="ListParagraph"/>
              <w:numPr>
                <w:ilvl w:val="0"/>
                <w:numId w:val="10"/>
              </w:numPr>
              <w:ind w:left="284"/>
              <w:rPr>
                <w:rFonts w:ascii="Calibri" w:eastAsia="Calibri" w:hAnsi="Calibri" w:cs="Arial"/>
                <w:sz w:val="24"/>
                <w:szCs w:val="24"/>
              </w:rPr>
            </w:pPr>
            <w:r w:rsidRPr="00B77FA3">
              <w:rPr>
                <w:rFonts w:ascii="Calibri" w:eastAsia="Calibri" w:hAnsi="Calibri" w:cs="Arial"/>
                <w:sz w:val="24"/>
                <w:szCs w:val="24"/>
              </w:rPr>
              <w:t xml:space="preserve">An </w:t>
            </w:r>
            <w:proofErr w:type="spellStart"/>
            <w:r w:rsidRPr="00B77FA3">
              <w:rPr>
                <w:rFonts w:ascii="Calibri" w:eastAsia="Calibri" w:hAnsi="Calibri" w:cs="Arial"/>
                <w:sz w:val="24"/>
                <w:szCs w:val="24"/>
              </w:rPr>
              <w:t>mpMRI</w:t>
            </w:r>
            <w:proofErr w:type="spellEnd"/>
            <w:r w:rsidRPr="00B77FA3">
              <w:rPr>
                <w:rFonts w:ascii="Calibri" w:eastAsia="Calibri" w:hAnsi="Calibri" w:cs="Arial"/>
                <w:sz w:val="24"/>
                <w:szCs w:val="24"/>
              </w:rPr>
              <w:t xml:space="preserve"> at </w:t>
            </w:r>
            <w:r w:rsidRPr="00B77FA3">
              <w:rPr>
                <w:rFonts w:ascii="Calibri" w:eastAsia="Calibri" w:hAnsi="Calibri" w:cs="Arial"/>
                <w:b/>
                <w:sz w:val="24"/>
                <w:szCs w:val="24"/>
              </w:rPr>
              <w:t>twelve months</w:t>
            </w:r>
          </w:p>
          <w:p w14:paraId="0838CEFA" w14:textId="77777777" w:rsidR="00E9439C" w:rsidRPr="00B77FA3" w:rsidRDefault="00E9439C" w:rsidP="00E9439C">
            <w:pPr>
              <w:pStyle w:val="ListParagraph"/>
              <w:numPr>
                <w:ilvl w:val="0"/>
                <w:numId w:val="10"/>
              </w:numPr>
              <w:ind w:left="284"/>
              <w:rPr>
                <w:rFonts w:ascii="Calibri" w:eastAsia="Calibri" w:hAnsi="Calibri" w:cs="Arial"/>
                <w:sz w:val="24"/>
                <w:szCs w:val="24"/>
              </w:rPr>
            </w:pPr>
            <w:r w:rsidRPr="00B77FA3">
              <w:rPr>
                <w:rFonts w:ascii="Calibri" w:eastAsia="Calibri" w:hAnsi="Calibri" w:cs="Arial"/>
                <w:sz w:val="24"/>
                <w:szCs w:val="24"/>
              </w:rPr>
              <w:t xml:space="preserve">Transrectal biopsies at </w:t>
            </w:r>
            <w:r w:rsidRPr="00B77FA3">
              <w:rPr>
                <w:rFonts w:ascii="Calibri" w:eastAsia="Calibri" w:hAnsi="Calibri" w:cs="Arial"/>
                <w:b/>
                <w:sz w:val="24"/>
                <w:szCs w:val="24"/>
              </w:rPr>
              <w:t>twelve months</w:t>
            </w:r>
            <w:r w:rsidRPr="00B77FA3">
              <w:rPr>
                <w:rFonts w:ascii="Calibri" w:eastAsia="Calibri" w:hAnsi="Calibri" w:cs="Arial"/>
                <w:sz w:val="24"/>
                <w:szCs w:val="24"/>
              </w:rPr>
              <w:t xml:space="preserve"> </w:t>
            </w:r>
          </w:p>
          <w:p w14:paraId="06690DDD" w14:textId="77777777" w:rsidR="00E9439C" w:rsidRPr="00B77FA3" w:rsidRDefault="00E9439C" w:rsidP="00E9439C">
            <w:pPr>
              <w:pStyle w:val="ListParagraph"/>
              <w:numPr>
                <w:ilvl w:val="0"/>
                <w:numId w:val="10"/>
              </w:numPr>
              <w:ind w:left="284"/>
              <w:rPr>
                <w:rFonts w:ascii="Calibri" w:eastAsia="Calibri" w:hAnsi="Calibri" w:cs="Arial"/>
                <w:sz w:val="24"/>
                <w:szCs w:val="24"/>
              </w:rPr>
            </w:pPr>
            <w:r w:rsidRPr="00B77FA3">
              <w:rPr>
                <w:rFonts w:ascii="Calibri" w:eastAsia="Calibri" w:hAnsi="Calibri" w:cs="Arial"/>
                <w:sz w:val="24"/>
                <w:szCs w:val="24"/>
              </w:rPr>
              <w:t xml:space="preserve">An </w:t>
            </w:r>
            <w:proofErr w:type="spellStart"/>
            <w:r w:rsidRPr="00B77FA3">
              <w:rPr>
                <w:rFonts w:ascii="Calibri" w:eastAsia="Calibri" w:hAnsi="Calibri" w:cs="Arial"/>
                <w:sz w:val="24"/>
                <w:szCs w:val="24"/>
              </w:rPr>
              <w:t>mpMRI</w:t>
            </w:r>
            <w:proofErr w:type="spellEnd"/>
            <w:r w:rsidRPr="00B77FA3">
              <w:rPr>
                <w:rFonts w:ascii="Calibri" w:eastAsia="Calibri" w:hAnsi="Calibri" w:cs="Arial"/>
                <w:sz w:val="24"/>
                <w:szCs w:val="24"/>
              </w:rPr>
              <w:t xml:space="preserve"> at </w:t>
            </w:r>
            <w:r w:rsidRPr="00B77FA3">
              <w:rPr>
                <w:rFonts w:ascii="Calibri" w:eastAsia="Calibri" w:hAnsi="Calibri" w:cs="Arial"/>
                <w:b/>
                <w:sz w:val="24"/>
                <w:szCs w:val="24"/>
              </w:rPr>
              <w:t>three years</w:t>
            </w:r>
          </w:p>
          <w:p w14:paraId="07457DE1" w14:textId="77777777" w:rsidR="00E9439C" w:rsidRPr="00B77FA3" w:rsidRDefault="00E9439C" w:rsidP="00E9439C">
            <w:pPr>
              <w:pStyle w:val="ListParagraph"/>
              <w:numPr>
                <w:ilvl w:val="0"/>
                <w:numId w:val="8"/>
              </w:numPr>
              <w:ind w:left="284"/>
              <w:rPr>
                <w:rFonts w:ascii="Calibri" w:eastAsia="Calibri" w:hAnsi="Calibri" w:cs="Arial"/>
                <w:sz w:val="24"/>
                <w:szCs w:val="24"/>
              </w:rPr>
            </w:pPr>
            <w:r w:rsidRPr="00B77FA3">
              <w:rPr>
                <w:rFonts w:ascii="Calibri" w:eastAsia="Calibri" w:hAnsi="Calibri" w:cs="Arial"/>
                <w:sz w:val="24"/>
                <w:szCs w:val="24"/>
              </w:rPr>
              <w:t xml:space="preserve">Transrectal biopsies at </w:t>
            </w:r>
            <w:r w:rsidRPr="00B77FA3">
              <w:rPr>
                <w:rFonts w:ascii="Calibri" w:eastAsia="Calibri" w:hAnsi="Calibri" w:cs="Arial"/>
                <w:b/>
                <w:sz w:val="24"/>
                <w:szCs w:val="24"/>
              </w:rPr>
              <w:t>three years</w:t>
            </w:r>
          </w:p>
        </w:tc>
      </w:tr>
    </w:tbl>
    <w:p w14:paraId="1FAC7892" w14:textId="77777777" w:rsidR="002D173A" w:rsidRPr="006324D2" w:rsidRDefault="002D173A" w:rsidP="00E9439C">
      <w:pPr>
        <w:jc w:val="both"/>
        <w:rPr>
          <w:rFonts w:eastAsia="Calibri" w:cs="Calibri"/>
          <w:b/>
          <w:sz w:val="24"/>
          <w:szCs w:val="24"/>
        </w:rPr>
        <w:sectPr w:rsidR="002D173A" w:rsidRPr="006324D2" w:rsidSect="00BA3A64">
          <w:footerReference w:type="default" r:id="rId17"/>
          <w:type w:val="continuous"/>
          <w:pgSz w:w="11906" w:h="16838"/>
          <w:pgMar w:top="851" w:right="1440" w:bottom="1440" w:left="1440" w:header="708" w:footer="39" w:gutter="0"/>
          <w:cols w:space="708"/>
          <w:docGrid w:linePitch="360"/>
        </w:sectPr>
      </w:pPr>
    </w:p>
    <w:p w14:paraId="369A3057" w14:textId="7D58B545" w:rsidR="002D173A" w:rsidRPr="00AE50B0" w:rsidRDefault="00F927F6" w:rsidP="00AE50B0">
      <w:pPr>
        <w:ind w:left="284"/>
        <w:rPr>
          <w:b/>
          <w:sz w:val="24"/>
        </w:rPr>
      </w:pPr>
      <w:r w:rsidRPr="00AE50B0">
        <w:rPr>
          <w:b/>
          <w:sz w:val="24"/>
        </w:rPr>
        <w:lastRenderedPageBreak/>
        <w:t xml:space="preserve">Table 2: </w:t>
      </w:r>
      <w:r w:rsidR="002D173A" w:rsidRPr="00AE50B0">
        <w:rPr>
          <w:b/>
          <w:sz w:val="24"/>
        </w:rPr>
        <w:t>Summary of current evidence about side effects and benefits of treatment</w:t>
      </w:r>
    </w:p>
    <w:p w14:paraId="4DB4853C" w14:textId="496C3CF2" w:rsidR="00E62DC3" w:rsidRPr="00A77867" w:rsidRDefault="002D173A" w:rsidP="00AA68C2">
      <w:pPr>
        <w:ind w:left="284"/>
        <w:jc w:val="both"/>
        <w:rPr>
          <w:rFonts w:eastAsia="Times New Roman" w:cs="Arial"/>
          <w:sz w:val="24"/>
          <w:szCs w:val="24"/>
        </w:rPr>
      </w:pPr>
      <w:r w:rsidRPr="00A77867">
        <w:rPr>
          <w:rFonts w:eastAsia="Times New Roman" w:cs="Arial"/>
          <w:sz w:val="24"/>
          <w:szCs w:val="24"/>
        </w:rPr>
        <w:t xml:space="preserve">It is difficult to be precise about some of the risks and benefits of the treatments.  That is why we are carrying out the </w:t>
      </w:r>
      <w:r w:rsidR="00210AA5" w:rsidRPr="00A77867">
        <w:rPr>
          <w:rFonts w:eastAsia="Times New Roman" w:cs="Arial"/>
          <w:sz w:val="24"/>
          <w:szCs w:val="24"/>
        </w:rPr>
        <w:t>PART</w:t>
      </w:r>
      <w:r w:rsidR="00BE611E" w:rsidRPr="00A77867">
        <w:rPr>
          <w:rFonts w:eastAsia="Times New Roman" w:cs="Arial"/>
          <w:sz w:val="24"/>
          <w:szCs w:val="24"/>
        </w:rPr>
        <w:t xml:space="preserve"> study – to </w:t>
      </w:r>
      <w:r w:rsidRPr="00A77867">
        <w:rPr>
          <w:rFonts w:eastAsia="Times New Roman" w:cs="Arial"/>
          <w:sz w:val="24"/>
          <w:szCs w:val="24"/>
        </w:rPr>
        <w:t>ensure that we have this information for the future.  We have made estimates based on previous world-wide research.</w:t>
      </w:r>
    </w:p>
    <w:tbl>
      <w:tblPr>
        <w:tblpPr w:leftFromText="180" w:rightFromText="180" w:vertAnchor="page" w:horzAnchor="margin" w:tblpX="-289" w:tblpY="260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984"/>
        <w:gridCol w:w="3408"/>
        <w:gridCol w:w="3113"/>
        <w:gridCol w:w="3827"/>
      </w:tblGrid>
      <w:tr w:rsidR="00E62DC3" w:rsidRPr="002617CA" w14:paraId="52A2E1EC" w14:textId="77777777" w:rsidTr="00BA4AB1">
        <w:tc>
          <w:tcPr>
            <w:tcW w:w="2689" w:type="dxa"/>
            <w:shd w:val="clear" w:color="auto" w:fill="BFBFBF" w:themeFill="background1" w:themeFillShade="BF"/>
          </w:tcPr>
          <w:p w14:paraId="090FEFCD" w14:textId="77777777" w:rsidR="00E62DC3" w:rsidRPr="00C11C5D" w:rsidRDefault="00E62DC3" w:rsidP="00C11C5D">
            <w:pPr>
              <w:ind w:left="284"/>
              <w:jc w:val="center"/>
              <w:rPr>
                <w:rFonts w:cs="Arial"/>
                <w:b/>
                <w:sz w:val="24"/>
                <w:szCs w:val="19"/>
              </w:rPr>
            </w:pPr>
            <w:r w:rsidRPr="00C11C5D">
              <w:rPr>
                <w:rFonts w:cs="Arial"/>
                <w:b/>
                <w:sz w:val="24"/>
                <w:szCs w:val="19"/>
              </w:rPr>
              <w:t>Treatment</w:t>
            </w:r>
          </w:p>
        </w:tc>
        <w:tc>
          <w:tcPr>
            <w:tcW w:w="1984" w:type="dxa"/>
            <w:shd w:val="clear" w:color="auto" w:fill="BFBFBF" w:themeFill="background1" w:themeFillShade="BF"/>
          </w:tcPr>
          <w:p w14:paraId="436F3FB3" w14:textId="77777777" w:rsidR="00E62DC3" w:rsidRPr="00C11C5D" w:rsidRDefault="00E62DC3" w:rsidP="00C11C5D">
            <w:pPr>
              <w:ind w:left="284"/>
              <w:jc w:val="center"/>
              <w:rPr>
                <w:rFonts w:cs="Arial"/>
                <w:b/>
                <w:sz w:val="24"/>
                <w:szCs w:val="19"/>
              </w:rPr>
            </w:pPr>
            <w:r w:rsidRPr="00C11C5D">
              <w:rPr>
                <w:rFonts w:cs="Arial"/>
                <w:b/>
                <w:sz w:val="24"/>
                <w:szCs w:val="19"/>
              </w:rPr>
              <w:t>Aim</w:t>
            </w:r>
          </w:p>
        </w:tc>
        <w:tc>
          <w:tcPr>
            <w:tcW w:w="3408" w:type="dxa"/>
            <w:shd w:val="clear" w:color="auto" w:fill="BFBFBF" w:themeFill="background1" w:themeFillShade="BF"/>
          </w:tcPr>
          <w:p w14:paraId="1DEB80A9" w14:textId="77777777" w:rsidR="00E62DC3" w:rsidRPr="00C11C5D" w:rsidRDefault="00E62DC3" w:rsidP="00C11C5D">
            <w:pPr>
              <w:ind w:left="284"/>
              <w:jc w:val="center"/>
              <w:rPr>
                <w:rFonts w:cs="Arial"/>
                <w:b/>
                <w:sz w:val="24"/>
                <w:szCs w:val="19"/>
              </w:rPr>
            </w:pPr>
            <w:r w:rsidRPr="00C11C5D">
              <w:rPr>
                <w:rFonts w:cs="Arial"/>
                <w:b/>
                <w:sz w:val="24"/>
                <w:szCs w:val="19"/>
              </w:rPr>
              <w:t>What it entails</w:t>
            </w:r>
          </w:p>
        </w:tc>
        <w:tc>
          <w:tcPr>
            <w:tcW w:w="3113" w:type="dxa"/>
            <w:shd w:val="clear" w:color="auto" w:fill="BFBFBF" w:themeFill="background1" w:themeFillShade="BF"/>
          </w:tcPr>
          <w:p w14:paraId="6EB38392" w14:textId="77777777" w:rsidR="00E62DC3" w:rsidRPr="00C11C5D" w:rsidRDefault="00E62DC3" w:rsidP="00C11C5D">
            <w:pPr>
              <w:ind w:left="284"/>
              <w:jc w:val="center"/>
              <w:rPr>
                <w:rFonts w:cs="Arial"/>
                <w:b/>
                <w:sz w:val="24"/>
                <w:szCs w:val="19"/>
              </w:rPr>
            </w:pPr>
            <w:r w:rsidRPr="00C11C5D">
              <w:rPr>
                <w:rFonts w:cs="Arial"/>
                <w:b/>
                <w:sz w:val="24"/>
                <w:szCs w:val="19"/>
              </w:rPr>
              <w:t>Possible advantages</w:t>
            </w:r>
          </w:p>
        </w:tc>
        <w:tc>
          <w:tcPr>
            <w:tcW w:w="3827" w:type="dxa"/>
            <w:shd w:val="clear" w:color="auto" w:fill="BFBFBF" w:themeFill="background1" w:themeFillShade="BF"/>
          </w:tcPr>
          <w:p w14:paraId="77CB705F" w14:textId="77777777" w:rsidR="00E62DC3" w:rsidRPr="00C11C5D" w:rsidRDefault="00E62DC3" w:rsidP="00C11C5D">
            <w:pPr>
              <w:ind w:left="284"/>
              <w:jc w:val="center"/>
              <w:rPr>
                <w:rFonts w:cs="Arial"/>
                <w:sz w:val="24"/>
                <w:szCs w:val="19"/>
              </w:rPr>
            </w:pPr>
            <w:r w:rsidRPr="00C11C5D">
              <w:rPr>
                <w:rFonts w:cs="Arial"/>
                <w:b/>
                <w:sz w:val="24"/>
                <w:szCs w:val="19"/>
              </w:rPr>
              <w:t>Possible disadvantages</w:t>
            </w:r>
          </w:p>
        </w:tc>
      </w:tr>
      <w:tr w:rsidR="00E62DC3" w:rsidRPr="002617CA" w14:paraId="28DAA2C3" w14:textId="77777777" w:rsidTr="00BA4AB1">
        <w:tc>
          <w:tcPr>
            <w:tcW w:w="2689" w:type="dxa"/>
          </w:tcPr>
          <w:p w14:paraId="385DEDDE" w14:textId="77777777" w:rsidR="00C11C5D" w:rsidRDefault="00C11C5D" w:rsidP="00C11C5D">
            <w:pPr>
              <w:rPr>
                <w:rFonts w:cs="Arial"/>
                <w:b/>
                <w:sz w:val="19"/>
                <w:szCs w:val="19"/>
              </w:rPr>
            </w:pPr>
          </w:p>
          <w:p w14:paraId="067B255C" w14:textId="77777777" w:rsidR="00C11C5D" w:rsidRDefault="00C11C5D" w:rsidP="00C11C5D">
            <w:pPr>
              <w:rPr>
                <w:rFonts w:cs="Arial"/>
                <w:b/>
                <w:sz w:val="19"/>
                <w:szCs w:val="19"/>
              </w:rPr>
            </w:pPr>
          </w:p>
          <w:p w14:paraId="3D54E761" w14:textId="77777777" w:rsidR="00C11C5D" w:rsidRPr="00C11C5D" w:rsidRDefault="00E62DC3" w:rsidP="00C11C5D">
            <w:pPr>
              <w:jc w:val="center"/>
              <w:rPr>
                <w:rFonts w:cs="Arial"/>
                <w:b/>
                <w:sz w:val="24"/>
                <w:szCs w:val="19"/>
              </w:rPr>
            </w:pPr>
            <w:r w:rsidRPr="00C11C5D">
              <w:rPr>
                <w:rFonts w:cs="Arial"/>
                <w:b/>
                <w:sz w:val="24"/>
                <w:szCs w:val="19"/>
              </w:rPr>
              <w:t>Surgery</w:t>
            </w:r>
          </w:p>
          <w:p w14:paraId="7E791FDD" w14:textId="33D227F9" w:rsidR="00E62DC3" w:rsidRPr="00C11C5D" w:rsidRDefault="00C11C5D" w:rsidP="00C11C5D">
            <w:pPr>
              <w:jc w:val="center"/>
              <w:rPr>
                <w:rFonts w:cs="Arial"/>
                <w:b/>
                <w:sz w:val="24"/>
                <w:szCs w:val="19"/>
              </w:rPr>
            </w:pPr>
            <w:r w:rsidRPr="00C11C5D">
              <w:rPr>
                <w:rFonts w:cs="Arial"/>
                <w:b/>
                <w:sz w:val="24"/>
                <w:szCs w:val="19"/>
              </w:rPr>
              <w:t>(radical p</w:t>
            </w:r>
            <w:r w:rsidR="00E62DC3" w:rsidRPr="00C11C5D">
              <w:rPr>
                <w:rFonts w:cs="Arial"/>
                <w:b/>
                <w:sz w:val="24"/>
                <w:szCs w:val="19"/>
              </w:rPr>
              <w:t>rostatectomy)</w:t>
            </w:r>
          </w:p>
          <w:p w14:paraId="07C85C2C" w14:textId="77777777" w:rsidR="00E62DC3" w:rsidRPr="00E75A1A" w:rsidRDefault="00E62DC3" w:rsidP="00C11C5D">
            <w:pPr>
              <w:ind w:left="284"/>
              <w:jc w:val="center"/>
              <w:rPr>
                <w:rFonts w:cs="Arial"/>
                <w:b/>
                <w:sz w:val="19"/>
                <w:szCs w:val="19"/>
              </w:rPr>
            </w:pPr>
          </w:p>
        </w:tc>
        <w:tc>
          <w:tcPr>
            <w:tcW w:w="1984" w:type="dxa"/>
          </w:tcPr>
          <w:p w14:paraId="2C84B344" w14:textId="77777777" w:rsidR="00E62DC3" w:rsidRPr="00884A43" w:rsidRDefault="00E62DC3" w:rsidP="00C11C5D">
            <w:pPr>
              <w:ind w:left="284"/>
              <w:jc w:val="center"/>
              <w:rPr>
                <w:rFonts w:eastAsia="Calibri" w:cs="Calibri"/>
                <w:szCs w:val="19"/>
                <w:highlight w:val="red"/>
              </w:rPr>
            </w:pPr>
          </w:p>
          <w:p w14:paraId="108C0A3B" w14:textId="77777777" w:rsidR="00C11C5D" w:rsidRPr="00884A43" w:rsidRDefault="00C11C5D" w:rsidP="00C11C5D">
            <w:pPr>
              <w:rPr>
                <w:rFonts w:eastAsia="Calibri" w:cs="Calibri"/>
                <w:szCs w:val="19"/>
              </w:rPr>
            </w:pPr>
          </w:p>
          <w:p w14:paraId="79DE02C7" w14:textId="77777777" w:rsidR="00E62DC3" w:rsidRPr="00884A43" w:rsidRDefault="00E62DC3" w:rsidP="00C11C5D">
            <w:pPr>
              <w:rPr>
                <w:rFonts w:cs="Arial"/>
                <w:szCs w:val="19"/>
                <w:highlight w:val="red"/>
              </w:rPr>
            </w:pPr>
            <w:r w:rsidRPr="00884A43">
              <w:rPr>
                <w:rFonts w:eastAsia="Calibri" w:cs="Calibri"/>
                <w:szCs w:val="19"/>
              </w:rPr>
              <w:t>Removal of the cancer and the prostate gland</w:t>
            </w:r>
          </w:p>
        </w:tc>
        <w:tc>
          <w:tcPr>
            <w:tcW w:w="3408" w:type="dxa"/>
          </w:tcPr>
          <w:p w14:paraId="551D8CA5" w14:textId="77777777" w:rsidR="00E62DC3" w:rsidRPr="00884A43" w:rsidRDefault="00E62DC3" w:rsidP="00C11C5D">
            <w:pPr>
              <w:ind w:left="284"/>
              <w:rPr>
                <w:rFonts w:eastAsia="Calibri" w:cs="Calibri"/>
                <w:b/>
                <w:szCs w:val="19"/>
                <w:highlight w:val="red"/>
              </w:rPr>
            </w:pPr>
          </w:p>
          <w:p w14:paraId="69A9759F" w14:textId="77777777" w:rsidR="00E62DC3" w:rsidRPr="00884A43" w:rsidRDefault="00E62DC3" w:rsidP="00C11C5D">
            <w:pPr>
              <w:rPr>
                <w:rFonts w:eastAsia="Calibri" w:cs="Calibri"/>
                <w:b/>
                <w:szCs w:val="19"/>
              </w:rPr>
            </w:pPr>
            <w:r w:rsidRPr="00884A43">
              <w:rPr>
                <w:rFonts w:eastAsia="Calibri" w:cs="Calibri"/>
                <w:b/>
                <w:szCs w:val="19"/>
              </w:rPr>
              <w:t xml:space="preserve">Robotic surgery </w:t>
            </w:r>
          </w:p>
          <w:p w14:paraId="2512533E" w14:textId="77777777" w:rsidR="00E62DC3" w:rsidRPr="00884A43" w:rsidRDefault="00E62DC3" w:rsidP="00C11C5D">
            <w:pPr>
              <w:pStyle w:val="ListParagraph"/>
              <w:numPr>
                <w:ilvl w:val="0"/>
                <w:numId w:val="12"/>
              </w:numPr>
              <w:ind w:left="284" w:hanging="222"/>
              <w:rPr>
                <w:rFonts w:eastAsia="Calibri" w:cs="Calibri"/>
                <w:szCs w:val="19"/>
              </w:rPr>
            </w:pPr>
            <w:r w:rsidRPr="00884A43">
              <w:rPr>
                <w:rFonts w:eastAsia="Calibri" w:cs="Calibri"/>
                <w:szCs w:val="19"/>
              </w:rPr>
              <w:t>A 1-2 day hospital stay</w:t>
            </w:r>
          </w:p>
          <w:p w14:paraId="4B103C60" w14:textId="77777777" w:rsidR="00E62DC3" w:rsidRPr="00884A43" w:rsidRDefault="00E62DC3" w:rsidP="00C11C5D">
            <w:pPr>
              <w:pStyle w:val="ListParagraph"/>
              <w:numPr>
                <w:ilvl w:val="0"/>
                <w:numId w:val="12"/>
              </w:numPr>
              <w:ind w:left="284" w:hanging="222"/>
              <w:rPr>
                <w:rFonts w:eastAsia="Calibri" w:cs="Calibri"/>
                <w:szCs w:val="19"/>
              </w:rPr>
            </w:pPr>
            <w:r w:rsidRPr="00884A43">
              <w:rPr>
                <w:rFonts w:eastAsia="Calibri" w:cs="Calibri"/>
                <w:szCs w:val="19"/>
              </w:rPr>
              <w:t>Removal of catheter after 10-14 days</w:t>
            </w:r>
          </w:p>
          <w:p w14:paraId="48E91A52" w14:textId="0266122C" w:rsidR="00E62DC3" w:rsidRPr="00884A43" w:rsidRDefault="00640C84" w:rsidP="00C11C5D">
            <w:pPr>
              <w:pStyle w:val="ListParagraph"/>
              <w:numPr>
                <w:ilvl w:val="0"/>
                <w:numId w:val="12"/>
              </w:numPr>
              <w:ind w:left="284" w:hanging="222"/>
              <w:rPr>
                <w:rFonts w:eastAsia="Calibri" w:cs="Calibri"/>
                <w:szCs w:val="19"/>
              </w:rPr>
            </w:pPr>
            <w:r w:rsidRPr="00884A43">
              <w:rPr>
                <w:rFonts w:eastAsia="Calibri" w:cs="Calibri"/>
                <w:szCs w:val="19"/>
              </w:rPr>
              <w:t>You should not drive for about 3-5 weeks after the procedure</w:t>
            </w:r>
          </w:p>
          <w:p w14:paraId="31A3A7C3" w14:textId="77777777" w:rsidR="00E62DC3" w:rsidRPr="00884A43" w:rsidRDefault="00E62DC3" w:rsidP="00C11C5D">
            <w:pPr>
              <w:ind w:left="284" w:hanging="222"/>
              <w:rPr>
                <w:rFonts w:cs="Arial"/>
                <w:szCs w:val="19"/>
                <w:highlight w:val="red"/>
              </w:rPr>
            </w:pPr>
          </w:p>
          <w:p w14:paraId="6E67B3DC" w14:textId="77777777" w:rsidR="00E62DC3" w:rsidRPr="00884A43" w:rsidRDefault="00E62DC3" w:rsidP="00C11C5D">
            <w:pPr>
              <w:rPr>
                <w:rFonts w:cs="Arial"/>
                <w:b/>
                <w:szCs w:val="19"/>
              </w:rPr>
            </w:pPr>
            <w:r w:rsidRPr="00884A43">
              <w:rPr>
                <w:rFonts w:cs="Arial"/>
                <w:b/>
                <w:szCs w:val="19"/>
              </w:rPr>
              <w:t>Open surgery</w:t>
            </w:r>
          </w:p>
          <w:p w14:paraId="1B6BFED4" w14:textId="77777777" w:rsidR="00E62DC3" w:rsidRPr="00884A43" w:rsidRDefault="00E62DC3" w:rsidP="00C11C5D">
            <w:pPr>
              <w:pStyle w:val="ListParagraph"/>
              <w:numPr>
                <w:ilvl w:val="0"/>
                <w:numId w:val="11"/>
              </w:numPr>
              <w:ind w:left="284" w:hanging="222"/>
              <w:rPr>
                <w:rFonts w:eastAsia="Calibri" w:cs="Calibri"/>
                <w:szCs w:val="19"/>
              </w:rPr>
            </w:pPr>
            <w:r w:rsidRPr="00884A43">
              <w:rPr>
                <w:rFonts w:eastAsia="Calibri" w:cs="Calibri"/>
                <w:szCs w:val="19"/>
              </w:rPr>
              <w:t>A 4-7 day hospital stay</w:t>
            </w:r>
          </w:p>
          <w:p w14:paraId="5F9FBF78" w14:textId="2F0EEC06" w:rsidR="00E62DC3" w:rsidRPr="00884A43" w:rsidRDefault="00E62DC3" w:rsidP="00C11C5D">
            <w:pPr>
              <w:pStyle w:val="ListParagraph"/>
              <w:numPr>
                <w:ilvl w:val="0"/>
                <w:numId w:val="11"/>
              </w:numPr>
              <w:ind w:left="284" w:hanging="222"/>
              <w:rPr>
                <w:rFonts w:eastAsia="Calibri" w:cs="Calibri"/>
                <w:szCs w:val="19"/>
              </w:rPr>
            </w:pPr>
            <w:r w:rsidRPr="00884A43">
              <w:rPr>
                <w:rFonts w:eastAsia="Calibri" w:cs="Calibri"/>
                <w:szCs w:val="19"/>
              </w:rPr>
              <w:t>Removal of catheter after 10-14 days</w:t>
            </w:r>
          </w:p>
          <w:p w14:paraId="68B339B9" w14:textId="5054D336" w:rsidR="00640C84" w:rsidRPr="00884A43" w:rsidRDefault="00640C84" w:rsidP="00C11C5D">
            <w:pPr>
              <w:pStyle w:val="ListParagraph"/>
              <w:numPr>
                <w:ilvl w:val="0"/>
                <w:numId w:val="11"/>
              </w:numPr>
              <w:ind w:left="284" w:hanging="222"/>
              <w:rPr>
                <w:rFonts w:eastAsia="Calibri" w:cs="Calibri"/>
                <w:szCs w:val="19"/>
              </w:rPr>
            </w:pPr>
            <w:r w:rsidRPr="00884A43">
              <w:rPr>
                <w:rFonts w:eastAsia="Calibri" w:cs="Calibri"/>
                <w:szCs w:val="19"/>
              </w:rPr>
              <w:t>You should not drive for about 5 weeks after the procedure</w:t>
            </w:r>
            <w:r w:rsidR="00C11C5D" w:rsidRPr="00884A43">
              <w:rPr>
                <w:rFonts w:eastAsia="Calibri" w:cs="Calibri"/>
                <w:szCs w:val="19"/>
              </w:rPr>
              <w:t xml:space="preserve"> </w:t>
            </w:r>
          </w:p>
          <w:p w14:paraId="670F604D" w14:textId="3CB2AC25" w:rsidR="001F4040" w:rsidRPr="00884A43" w:rsidRDefault="001F4040" w:rsidP="00C11C5D">
            <w:pPr>
              <w:ind w:left="284"/>
              <w:rPr>
                <w:rFonts w:cs="Arial"/>
                <w:color w:val="95B3D7" w:themeColor="accent1" w:themeTint="99"/>
                <w:szCs w:val="19"/>
                <w:highlight w:val="red"/>
                <w:u w:val="single"/>
              </w:rPr>
            </w:pPr>
          </w:p>
        </w:tc>
        <w:tc>
          <w:tcPr>
            <w:tcW w:w="3113" w:type="dxa"/>
          </w:tcPr>
          <w:p w14:paraId="2CCC7315" w14:textId="77777777" w:rsidR="00C11C5D" w:rsidRPr="00884A43" w:rsidRDefault="00C11C5D" w:rsidP="00C11C5D">
            <w:pPr>
              <w:rPr>
                <w:rFonts w:cs="Arial"/>
                <w:szCs w:val="19"/>
              </w:rPr>
            </w:pPr>
          </w:p>
          <w:p w14:paraId="1EAB764A" w14:textId="77777777" w:rsidR="00C11C5D" w:rsidRPr="00884A43" w:rsidRDefault="00C11C5D" w:rsidP="00C11C5D">
            <w:pPr>
              <w:rPr>
                <w:rFonts w:cs="Arial"/>
                <w:szCs w:val="19"/>
              </w:rPr>
            </w:pPr>
          </w:p>
          <w:p w14:paraId="74DE2DC1" w14:textId="77777777" w:rsidR="00C11C5D" w:rsidRPr="00884A43" w:rsidRDefault="00C11C5D" w:rsidP="00C11C5D">
            <w:pPr>
              <w:pStyle w:val="ListParagraph"/>
              <w:numPr>
                <w:ilvl w:val="0"/>
                <w:numId w:val="11"/>
              </w:numPr>
              <w:ind w:left="317" w:hanging="284"/>
              <w:rPr>
                <w:rFonts w:cs="Arial"/>
                <w:szCs w:val="19"/>
              </w:rPr>
            </w:pPr>
            <w:r w:rsidRPr="00884A43">
              <w:rPr>
                <w:rFonts w:cs="Arial"/>
                <w:szCs w:val="19"/>
              </w:rPr>
              <w:t>Prostate and cancer all removed</w:t>
            </w:r>
          </w:p>
          <w:p w14:paraId="0A8E4A31" w14:textId="77777777" w:rsidR="00C11C5D" w:rsidRPr="00884A43" w:rsidRDefault="00C11C5D" w:rsidP="00C11C5D">
            <w:pPr>
              <w:pStyle w:val="ListParagraph"/>
              <w:numPr>
                <w:ilvl w:val="0"/>
                <w:numId w:val="11"/>
              </w:numPr>
              <w:ind w:left="317" w:hanging="284"/>
              <w:rPr>
                <w:rFonts w:cs="Arial"/>
                <w:szCs w:val="19"/>
              </w:rPr>
            </w:pPr>
            <w:r w:rsidRPr="00884A43">
              <w:rPr>
                <w:rFonts w:cs="Arial"/>
                <w:szCs w:val="19"/>
              </w:rPr>
              <w:t>Potential cancer cure</w:t>
            </w:r>
          </w:p>
          <w:p w14:paraId="753F3B5C" w14:textId="77777777" w:rsidR="00C11C5D" w:rsidRPr="00884A43" w:rsidRDefault="00C11C5D" w:rsidP="00C11C5D">
            <w:pPr>
              <w:pStyle w:val="ListParagraph"/>
              <w:numPr>
                <w:ilvl w:val="0"/>
                <w:numId w:val="11"/>
              </w:numPr>
              <w:ind w:left="317" w:hanging="284"/>
              <w:rPr>
                <w:rFonts w:cs="Arial"/>
                <w:szCs w:val="19"/>
              </w:rPr>
            </w:pPr>
            <w:r w:rsidRPr="00884A43">
              <w:rPr>
                <w:rFonts w:cs="Arial"/>
                <w:szCs w:val="19"/>
              </w:rPr>
              <w:t>Outcome easy to monitor with PSA tests</w:t>
            </w:r>
          </w:p>
          <w:p w14:paraId="4AFF040D" w14:textId="77777777" w:rsidR="00C11C5D" w:rsidRPr="00884A43" w:rsidRDefault="00C11C5D" w:rsidP="00C11C5D">
            <w:pPr>
              <w:pStyle w:val="ListParagraph"/>
              <w:numPr>
                <w:ilvl w:val="0"/>
                <w:numId w:val="11"/>
              </w:numPr>
              <w:ind w:left="317" w:hanging="284"/>
              <w:rPr>
                <w:rFonts w:cs="Arial"/>
                <w:szCs w:val="19"/>
              </w:rPr>
            </w:pPr>
            <w:r w:rsidRPr="00884A43">
              <w:rPr>
                <w:rFonts w:cs="Arial"/>
                <w:szCs w:val="19"/>
              </w:rPr>
              <w:t>Surgery is long-tested and safe</w:t>
            </w:r>
          </w:p>
          <w:p w14:paraId="410FAC75" w14:textId="44D6530C" w:rsidR="00C11C5D" w:rsidRPr="00884A43" w:rsidRDefault="00C11C5D" w:rsidP="00C11C5D">
            <w:pPr>
              <w:pStyle w:val="ListParagraph"/>
              <w:numPr>
                <w:ilvl w:val="0"/>
                <w:numId w:val="11"/>
              </w:numPr>
              <w:ind w:left="317" w:hanging="284"/>
              <w:rPr>
                <w:rFonts w:cs="Arial"/>
                <w:szCs w:val="19"/>
              </w:rPr>
            </w:pPr>
            <w:r w:rsidRPr="00884A43">
              <w:rPr>
                <w:rFonts w:cs="Arial"/>
                <w:szCs w:val="19"/>
              </w:rPr>
              <w:t xml:space="preserve">Failures can be treated with radiation </w:t>
            </w:r>
            <w:bookmarkStart w:id="0" w:name="_GoBack"/>
            <w:bookmarkEnd w:id="0"/>
            <w:r w:rsidRPr="00884A43">
              <w:rPr>
                <w:rFonts w:cs="Arial"/>
                <w:szCs w:val="19"/>
              </w:rPr>
              <w:t>if necessary</w:t>
            </w:r>
          </w:p>
        </w:tc>
        <w:tc>
          <w:tcPr>
            <w:tcW w:w="3827" w:type="dxa"/>
          </w:tcPr>
          <w:p w14:paraId="1157EA2F" w14:textId="77777777" w:rsidR="00E62DC3" w:rsidRPr="00884A43" w:rsidRDefault="00E62DC3" w:rsidP="00C11C5D">
            <w:pPr>
              <w:ind w:left="284"/>
              <w:rPr>
                <w:rFonts w:cs="Arial"/>
                <w:szCs w:val="19"/>
              </w:rPr>
            </w:pPr>
          </w:p>
          <w:p w14:paraId="3377F50E" w14:textId="77777777" w:rsidR="00C11C5D" w:rsidRPr="00884A43" w:rsidRDefault="00C11C5D" w:rsidP="00C11C5D">
            <w:pPr>
              <w:ind w:left="284"/>
              <w:rPr>
                <w:rFonts w:cs="Arial"/>
                <w:szCs w:val="19"/>
              </w:rPr>
            </w:pPr>
          </w:p>
          <w:p w14:paraId="74BFD334" w14:textId="1BE4ECA6" w:rsidR="00E62DC3" w:rsidRPr="00884A43" w:rsidRDefault="00C11C5D" w:rsidP="00C11C5D">
            <w:pPr>
              <w:pStyle w:val="ListParagraph"/>
              <w:numPr>
                <w:ilvl w:val="0"/>
                <w:numId w:val="6"/>
              </w:numPr>
              <w:ind w:left="284" w:hanging="250"/>
              <w:rPr>
                <w:rFonts w:cs="Arial"/>
                <w:szCs w:val="19"/>
              </w:rPr>
            </w:pPr>
            <w:r w:rsidRPr="00884A43">
              <w:rPr>
                <w:rFonts w:cs="Arial"/>
                <w:szCs w:val="19"/>
              </w:rPr>
              <w:t>The risk of death is less than 1 in 100</w:t>
            </w:r>
          </w:p>
          <w:p w14:paraId="3E3AD36E" w14:textId="38575BC5" w:rsidR="00E62DC3" w:rsidRPr="00884A43" w:rsidRDefault="00E75A1A" w:rsidP="00C11C5D">
            <w:pPr>
              <w:pStyle w:val="ListParagraph"/>
              <w:numPr>
                <w:ilvl w:val="0"/>
                <w:numId w:val="6"/>
              </w:numPr>
              <w:ind w:left="284" w:hanging="250"/>
              <w:rPr>
                <w:rFonts w:cs="Arial"/>
                <w:szCs w:val="19"/>
              </w:rPr>
            </w:pPr>
            <w:r w:rsidRPr="00884A43">
              <w:rPr>
                <w:rFonts w:cs="Arial"/>
                <w:szCs w:val="19"/>
              </w:rPr>
              <w:t>T</w:t>
            </w:r>
            <w:r w:rsidR="00E62DC3" w:rsidRPr="00884A43">
              <w:rPr>
                <w:rFonts w:cs="Arial"/>
                <w:szCs w:val="19"/>
              </w:rPr>
              <w:t>he risk of blood transfusion is</w:t>
            </w:r>
            <w:r w:rsidR="00C11C5D" w:rsidRPr="00884A43">
              <w:rPr>
                <w:rFonts w:cs="Arial"/>
                <w:szCs w:val="19"/>
              </w:rPr>
              <w:t xml:space="preserve"> less than 10%</w:t>
            </w:r>
            <w:r w:rsidR="00E62DC3" w:rsidRPr="00884A43">
              <w:rPr>
                <w:rFonts w:cs="Arial"/>
                <w:szCs w:val="19"/>
              </w:rPr>
              <w:t xml:space="preserve"> </w:t>
            </w:r>
          </w:p>
          <w:p w14:paraId="71CE08C9" w14:textId="76FAB7BE" w:rsidR="00E62DC3" w:rsidRPr="00884A43" w:rsidRDefault="00E62DC3" w:rsidP="00C11C5D">
            <w:pPr>
              <w:pStyle w:val="ListParagraph"/>
              <w:numPr>
                <w:ilvl w:val="0"/>
                <w:numId w:val="6"/>
              </w:numPr>
              <w:ind w:left="284" w:hanging="250"/>
              <w:rPr>
                <w:rFonts w:cs="Arial"/>
                <w:szCs w:val="19"/>
              </w:rPr>
            </w:pPr>
            <w:r w:rsidRPr="00884A43">
              <w:rPr>
                <w:rFonts w:eastAsia="Calibri" w:cs="Calibri"/>
                <w:szCs w:val="19"/>
              </w:rPr>
              <w:t xml:space="preserve">The risk of </w:t>
            </w:r>
            <w:r w:rsidR="00A77A6B">
              <w:rPr>
                <w:rFonts w:eastAsia="Calibri" w:cs="Calibri"/>
                <w:szCs w:val="19"/>
              </w:rPr>
              <w:t xml:space="preserve">severe </w:t>
            </w:r>
            <w:r w:rsidR="00C11C5D" w:rsidRPr="00884A43">
              <w:rPr>
                <w:rFonts w:eastAsia="Calibri" w:cs="Calibri"/>
                <w:szCs w:val="19"/>
              </w:rPr>
              <w:t>leaking urine</w:t>
            </w:r>
            <w:r w:rsidRPr="00884A43">
              <w:rPr>
                <w:rFonts w:eastAsia="Calibri" w:cs="Calibri"/>
                <w:szCs w:val="19"/>
              </w:rPr>
              <w:t xml:space="preserve"> is </w:t>
            </w:r>
            <w:r w:rsidR="00A77A6B">
              <w:rPr>
                <w:rFonts w:eastAsia="Calibri" w:cs="Calibri"/>
                <w:szCs w:val="19"/>
              </w:rPr>
              <w:t xml:space="preserve">about </w:t>
            </w:r>
            <w:r w:rsidRPr="00884A43">
              <w:rPr>
                <w:rFonts w:eastAsia="Calibri" w:cs="Calibri"/>
                <w:szCs w:val="19"/>
              </w:rPr>
              <w:t>1</w:t>
            </w:r>
            <w:r w:rsidR="00A77A6B">
              <w:rPr>
                <w:rFonts w:eastAsia="Calibri" w:cs="Calibri"/>
                <w:szCs w:val="19"/>
              </w:rPr>
              <w:t>%. The risk of moderate leaking urine is about 10%</w:t>
            </w:r>
          </w:p>
          <w:p w14:paraId="0ECA9222" w14:textId="1BA141F3" w:rsidR="00C11C5D" w:rsidRPr="00884A43" w:rsidRDefault="00E62DC3" w:rsidP="00C11C5D">
            <w:pPr>
              <w:pStyle w:val="ListParagraph"/>
              <w:numPr>
                <w:ilvl w:val="0"/>
                <w:numId w:val="6"/>
              </w:numPr>
              <w:ind w:left="284" w:hanging="250"/>
              <w:rPr>
                <w:rFonts w:cs="Arial"/>
                <w:szCs w:val="19"/>
              </w:rPr>
            </w:pPr>
            <w:r w:rsidRPr="00884A43">
              <w:rPr>
                <w:rFonts w:eastAsia="Calibri" w:cs="Calibri"/>
                <w:szCs w:val="19"/>
              </w:rPr>
              <w:t xml:space="preserve">The risk of </w:t>
            </w:r>
            <w:r w:rsidR="00C11C5D" w:rsidRPr="00884A43">
              <w:rPr>
                <w:rFonts w:eastAsia="Calibri" w:cs="Calibri"/>
                <w:szCs w:val="19"/>
              </w:rPr>
              <w:t xml:space="preserve">problems with sexual activity </w:t>
            </w:r>
            <w:r w:rsidRPr="00884A43">
              <w:rPr>
                <w:rFonts w:eastAsia="Calibri" w:cs="Calibri"/>
                <w:szCs w:val="19"/>
              </w:rPr>
              <w:t xml:space="preserve">is </w:t>
            </w:r>
            <w:r w:rsidR="00D23D2F">
              <w:rPr>
                <w:rFonts w:eastAsia="Calibri" w:cs="Calibri"/>
                <w:szCs w:val="19"/>
              </w:rPr>
              <w:t>around 50%</w:t>
            </w:r>
          </w:p>
          <w:p w14:paraId="610972D8" w14:textId="77777777" w:rsidR="00C11C5D" w:rsidRPr="00884A43" w:rsidRDefault="00E62DC3" w:rsidP="00C11C5D">
            <w:pPr>
              <w:pStyle w:val="ListParagraph"/>
              <w:numPr>
                <w:ilvl w:val="0"/>
                <w:numId w:val="6"/>
              </w:numPr>
              <w:ind w:left="284" w:hanging="250"/>
              <w:rPr>
                <w:rFonts w:cs="Arial"/>
                <w:szCs w:val="19"/>
              </w:rPr>
            </w:pPr>
            <w:r w:rsidRPr="00884A43">
              <w:rPr>
                <w:rFonts w:cs="Arial"/>
                <w:szCs w:val="19"/>
              </w:rPr>
              <w:t>Requires hospital stay</w:t>
            </w:r>
          </w:p>
          <w:p w14:paraId="3461D950" w14:textId="1C00EA30" w:rsidR="00E62DC3" w:rsidRPr="00884A43" w:rsidRDefault="00C11C5D" w:rsidP="00C11C5D">
            <w:pPr>
              <w:pStyle w:val="ListParagraph"/>
              <w:numPr>
                <w:ilvl w:val="0"/>
                <w:numId w:val="6"/>
              </w:numPr>
              <w:ind w:left="284" w:hanging="250"/>
              <w:rPr>
                <w:rFonts w:cs="Arial"/>
                <w:szCs w:val="19"/>
              </w:rPr>
            </w:pPr>
            <w:r w:rsidRPr="00884A43">
              <w:rPr>
                <w:rFonts w:cs="Arial"/>
                <w:szCs w:val="19"/>
              </w:rPr>
              <w:t xml:space="preserve">3-5 week </w:t>
            </w:r>
            <w:r w:rsidR="00E62DC3" w:rsidRPr="00884A43">
              <w:rPr>
                <w:rFonts w:cs="Arial"/>
                <w:szCs w:val="19"/>
              </w:rPr>
              <w:t>recovery period</w:t>
            </w:r>
          </w:p>
        </w:tc>
      </w:tr>
      <w:tr w:rsidR="00E62DC3" w:rsidRPr="002617CA" w14:paraId="091EF4F8" w14:textId="77777777" w:rsidTr="00BA4AB1">
        <w:tc>
          <w:tcPr>
            <w:tcW w:w="2689" w:type="dxa"/>
          </w:tcPr>
          <w:p w14:paraId="66A2DE5E" w14:textId="344B38FF" w:rsidR="00E62DC3" w:rsidRPr="00E75A1A" w:rsidRDefault="00E62DC3" w:rsidP="00C11C5D">
            <w:pPr>
              <w:ind w:left="284"/>
              <w:jc w:val="center"/>
              <w:rPr>
                <w:rFonts w:cs="Arial"/>
                <w:b/>
                <w:sz w:val="19"/>
                <w:szCs w:val="19"/>
              </w:rPr>
            </w:pPr>
          </w:p>
          <w:p w14:paraId="11399996" w14:textId="77777777" w:rsidR="00E62DC3" w:rsidRPr="00C11C5D" w:rsidRDefault="00E62DC3" w:rsidP="00C11C5D">
            <w:pPr>
              <w:ind w:left="284"/>
              <w:jc w:val="center"/>
              <w:rPr>
                <w:rFonts w:cs="Arial"/>
                <w:b/>
                <w:sz w:val="24"/>
                <w:szCs w:val="19"/>
              </w:rPr>
            </w:pPr>
          </w:p>
          <w:p w14:paraId="69C5D65F" w14:textId="77777777" w:rsidR="00E62DC3" w:rsidRDefault="00E62DC3" w:rsidP="00C11C5D">
            <w:pPr>
              <w:ind w:left="284"/>
              <w:jc w:val="center"/>
              <w:rPr>
                <w:rFonts w:cs="Arial"/>
                <w:b/>
                <w:sz w:val="24"/>
                <w:szCs w:val="19"/>
              </w:rPr>
            </w:pPr>
            <w:r w:rsidRPr="00C11C5D">
              <w:rPr>
                <w:rFonts w:cs="Arial"/>
                <w:b/>
                <w:sz w:val="24"/>
                <w:szCs w:val="19"/>
              </w:rPr>
              <w:t>Ablative therapy</w:t>
            </w:r>
          </w:p>
          <w:p w14:paraId="2C137307" w14:textId="0130B135" w:rsidR="00636DCD" w:rsidRPr="00C11C5D" w:rsidRDefault="00636DCD" w:rsidP="00C11C5D">
            <w:pPr>
              <w:ind w:left="284"/>
              <w:jc w:val="center"/>
              <w:rPr>
                <w:rFonts w:cs="Arial"/>
                <w:b/>
                <w:sz w:val="24"/>
                <w:szCs w:val="19"/>
              </w:rPr>
            </w:pPr>
            <w:r>
              <w:rPr>
                <w:rFonts w:cs="Arial"/>
                <w:b/>
                <w:sz w:val="24"/>
                <w:szCs w:val="19"/>
              </w:rPr>
              <w:t>(HIFU)</w:t>
            </w:r>
          </w:p>
          <w:p w14:paraId="65BDF445" w14:textId="77777777" w:rsidR="00E62DC3" w:rsidRPr="00E75A1A" w:rsidRDefault="00E62DC3" w:rsidP="00C11C5D">
            <w:pPr>
              <w:ind w:left="284"/>
              <w:jc w:val="center"/>
              <w:rPr>
                <w:rFonts w:cs="Arial"/>
                <w:b/>
                <w:sz w:val="19"/>
                <w:szCs w:val="19"/>
              </w:rPr>
            </w:pPr>
          </w:p>
          <w:p w14:paraId="4350DB46" w14:textId="77777777" w:rsidR="00E62DC3" w:rsidRPr="00E75A1A" w:rsidRDefault="00E62DC3" w:rsidP="00C11C5D">
            <w:pPr>
              <w:ind w:left="284"/>
              <w:jc w:val="center"/>
              <w:rPr>
                <w:rFonts w:cs="Arial"/>
                <w:b/>
                <w:sz w:val="19"/>
                <w:szCs w:val="19"/>
              </w:rPr>
            </w:pPr>
          </w:p>
        </w:tc>
        <w:tc>
          <w:tcPr>
            <w:tcW w:w="1984" w:type="dxa"/>
          </w:tcPr>
          <w:p w14:paraId="0FF8EEF7" w14:textId="77777777" w:rsidR="00E62DC3" w:rsidRPr="00884A43" w:rsidRDefault="00E62DC3" w:rsidP="00C11C5D">
            <w:pPr>
              <w:ind w:left="284"/>
              <w:jc w:val="center"/>
              <w:rPr>
                <w:rFonts w:eastAsia="Calibri" w:cs="Calibri"/>
                <w:szCs w:val="19"/>
              </w:rPr>
            </w:pPr>
          </w:p>
          <w:p w14:paraId="5BF427BC" w14:textId="77777777" w:rsidR="00E62DC3" w:rsidRPr="00884A43" w:rsidRDefault="00E62DC3" w:rsidP="00C11C5D">
            <w:pPr>
              <w:rPr>
                <w:rFonts w:eastAsia="Calibri" w:cs="Calibri"/>
                <w:szCs w:val="19"/>
              </w:rPr>
            </w:pPr>
            <w:r w:rsidRPr="00884A43">
              <w:rPr>
                <w:rFonts w:eastAsia="Calibri" w:cs="Calibri"/>
                <w:szCs w:val="19"/>
              </w:rPr>
              <w:t xml:space="preserve">Destruction of the cancer cells identified by MRI on one side of the prostate.  </w:t>
            </w:r>
          </w:p>
          <w:p w14:paraId="2FB01114" w14:textId="77777777" w:rsidR="00C11C5D" w:rsidRPr="00884A43" w:rsidRDefault="00C11C5D" w:rsidP="00C11C5D">
            <w:pPr>
              <w:rPr>
                <w:rFonts w:eastAsia="Calibri" w:cs="Calibri"/>
                <w:szCs w:val="19"/>
              </w:rPr>
            </w:pPr>
          </w:p>
          <w:p w14:paraId="1F62FA79" w14:textId="0A0696D1" w:rsidR="00E62DC3" w:rsidRPr="00884A43" w:rsidRDefault="00E62DC3" w:rsidP="00C11C5D">
            <w:pPr>
              <w:rPr>
                <w:rFonts w:cs="Arial"/>
                <w:szCs w:val="19"/>
              </w:rPr>
            </w:pPr>
            <w:r w:rsidRPr="00884A43">
              <w:rPr>
                <w:rFonts w:eastAsia="Calibri" w:cs="Calibri"/>
                <w:szCs w:val="19"/>
              </w:rPr>
              <w:t>Prostate gland remains in place.</w:t>
            </w:r>
          </w:p>
        </w:tc>
        <w:tc>
          <w:tcPr>
            <w:tcW w:w="3408" w:type="dxa"/>
          </w:tcPr>
          <w:p w14:paraId="332FA6D6" w14:textId="77777777" w:rsidR="00E62DC3" w:rsidRPr="00884A43" w:rsidRDefault="00E62DC3" w:rsidP="00C11C5D">
            <w:pPr>
              <w:pStyle w:val="ListParagraph"/>
              <w:ind w:left="284" w:hanging="142"/>
              <w:jc w:val="center"/>
              <w:rPr>
                <w:rFonts w:cs="Arial"/>
                <w:szCs w:val="19"/>
              </w:rPr>
            </w:pPr>
          </w:p>
          <w:p w14:paraId="46202008" w14:textId="3A1137E8" w:rsidR="00E62DC3" w:rsidRPr="00884A43" w:rsidRDefault="00E62DC3" w:rsidP="00C11C5D">
            <w:pPr>
              <w:pStyle w:val="ListParagraph"/>
              <w:numPr>
                <w:ilvl w:val="0"/>
                <w:numId w:val="13"/>
              </w:numPr>
              <w:ind w:left="284"/>
              <w:rPr>
                <w:rFonts w:eastAsia="Calibri" w:cs="Calibri"/>
                <w:szCs w:val="19"/>
              </w:rPr>
            </w:pPr>
            <w:r w:rsidRPr="00884A43">
              <w:rPr>
                <w:rFonts w:eastAsia="Calibri" w:cs="Calibri"/>
                <w:szCs w:val="19"/>
              </w:rPr>
              <w:t>A 24 hour hospital stay</w:t>
            </w:r>
            <w:r w:rsidR="00F22A78">
              <w:rPr>
                <w:rFonts w:eastAsia="Calibri" w:cs="Calibri"/>
                <w:szCs w:val="19"/>
              </w:rPr>
              <w:t xml:space="preserve"> or an outpatient procedure</w:t>
            </w:r>
          </w:p>
          <w:p w14:paraId="5979A6E6" w14:textId="77777777" w:rsidR="00E62DC3" w:rsidRPr="00884A43" w:rsidRDefault="00E62DC3" w:rsidP="00C11C5D">
            <w:pPr>
              <w:pStyle w:val="ListParagraph"/>
              <w:numPr>
                <w:ilvl w:val="0"/>
                <w:numId w:val="13"/>
              </w:numPr>
              <w:ind w:left="284"/>
              <w:rPr>
                <w:rFonts w:eastAsia="Calibri" w:cs="Calibri"/>
                <w:szCs w:val="19"/>
              </w:rPr>
            </w:pPr>
            <w:r w:rsidRPr="00884A43">
              <w:rPr>
                <w:rFonts w:eastAsia="Calibri" w:cs="Calibri"/>
                <w:szCs w:val="19"/>
              </w:rPr>
              <w:t>Removal of catheter after 7 days</w:t>
            </w:r>
          </w:p>
          <w:p w14:paraId="2B04B726" w14:textId="62D79998" w:rsidR="00E62DC3" w:rsidRPr="00884A43" w:rsidRDefault="00E1149D" w:rsidP="00E1149D">
            <w:pPr>
              <w:pStyle w:val="ListParagraph"/>
              <w:numPr>
                <w:ilvl w:val="0"/>
                <w:numId w:val="13"/>
              </w:numPr>
              <w:ind w:left="284"/>
              <w:rPr>
                <w:rFonts w:cs="Arial"/>
                <w:szCs w:val="19"/>
              </w:rPr>
            </w:pPr>
            <w:r w:rsidRPr="00884A43">
              <w:rPr>
                <w:rFonts w:eastAsia="Calibri" w:cs="Calibri"/>
                <w:szCs w:val="19"/>
              </w:rPr>
              <w:t>You should not drive for 3-4 days after the procedure</w:t>
            </w:r>
          </w:p>
        </w:tc>
        <w:tc>
          <w:tcPr>
            <w:tcW w:w="3113" w:type="dxa"/>
          </w:tcPr>
          <w:p w14:paraId="6140BE18" w14:textId="77777777" w:rsidR="00E1149D" w:rsidRPr="00884A43" w:rsidRDefault="00E62DC3" w:rsidP="00E1149D">
            <w:pPr>
              <w:pStyle w:val="ListParagraph"/>
              <w:numPr>
                <w:ilvl w:val="0"/>
                <w:numId w:val="13"/>
              </w:numPr>
              <w:ind w:left="284" w:hanging="256"/>
              <w:rPr>
                <w:rFonts w:cs="Arial"/>
                <w:szCs w:val="19"/>
              </w:rPr>
            </w:pPr>
            <w:r w:rsidRPr="00884A43">
              <w:rPr>
                <w:rFonts w:cs="Arial"/>
                <w:szCs w:val="19"/>
              </w:rPr>
              <w:t>Shorter stay in hospital</w:t>
            </w:r>
          </w:p>
          <w:p w14:paraId="12FF3886" w14:textId="77777777" w:rsidR="00E1149D" w:rsidRPr="00884A43" w:rsidRDefault="00E62DC3" w:rsidP="00E1149D">
            <w:pPr>
              <w:pStyle w:val="ListParagraph"/>
              <w:numPr>
                <w:ilvl w:val="0"/>
                <w:numId w:val="13"/>
              </w:numPr>
              <w:ind w:left="284" w:hanging="256"/>
              <w:rPr>
                <w:rFonts w:cs="Arial"/>
                <w:szCs w:val="19"/>
              </w:rPr>
            </w:pPr>
            <w:r w:rsidRPr="00884A43">
              <w:rPr>
                <w:rFonts w:cs="Arial"/>
                <w:szCs w:val="19"/>
              </w:rPr>
              <w:t>No blood loss</w:t>
            </w:r>
          </w:p>
          <w:p w14:paraId="5E5DACE5" w14:textId="77777777" w:rsidR="00E1149D" w:rsidRPr="00884A43" w:rsidRDefault="00E62DC3" w:rsidP="00E1149D">
            <w:pPr>
              <w:pStyle w:val="ListParagraph"/>
              <w:numPr>
                <w:ilvl w:val="0"/>
                <w:numId w:val="13"/>
              </w:numPr>
              <w:ind w:left="284" w:hanging="256"/>
              <w:rPr>
                <w:rFonts w:cs="Arial"/>
                <w:szCs w:val="19"/>
              </w:rPr>
            </w:pPr>
            <w:r w:rsidRPr="00884A43">
              <w:rPr>
                <w:rFonts w:cs="Arial"/>
                <w:szCs w:val="19"/>
              </w:rPr>
              <w:t>Quick recovery</w:t>
            </w:r>
          </w:p>
          <w:p w14:paraId="641F692E" w14:textId="77777777" w:rsidR="00E1149D" w:rsidRPr="00884A43" w:rsidRDefault="00E1149D" w:rsidP="00E1149D">
            <w:pPr>
              <w:pStyle w:val="ListParagraph"/>
              <w:numPr>
                <w:ilvl w:val="0"/>
                <w:numId w:val="13"/>
              </w:numPr>
              <w:ind w:left="284" w:hanging="256"/>
              <w:rPr>
                <w:rFonts w:cs="Arial"/>
                <w:szCs w:val="19"/>
              </w:rPr>
            </w:pPr>
            <w:r w:rsidRPr="00884A43">
              <w:rPr>
                <w:rFonts w:cs="Arial"/>
                <w:szCs w:val="19"/>
              </w:rPr>
              <w:t>Very low risk of:</w:t>
            </w:r>
          </w:p>
          <w:p w14:paraId="0984220E" w14:textId="47F38418" w:rsidR="00E1149D" w:rsidRPr="00884A43" w:rsidRDefault="00E1149D" w:rsidP="00E1149D">
            <w:pPr>
              <w:pStyle w:val="ListParagraph"/>
              <w:numPr>
                <w:ilvl w:val="0"/>
                <w:numId w:val="14"/>
              </w:numPr>
              <w:ind w:hanging="256"/>
              <w:rPr>
                <w:rFonts w:cs="Arial"/>
                <w:szCs w:val="19"/>
              </w:rPr>
            </w:pPr>
            <w:r w:rsidRPr="00884A43">
              <w:rPr>
                <w:rFonts w:cs="Arial"/>
                <w:szCs w:val="19"/>
              </w:rPr>
              <w:t>blood transfusion</w:t>
            </w:r>
          </w:p>
          <w:p w14:paraId="2E145CC7" w14:textId="77777777" w:rsidR="00E1149D" w:rsidRPr="00884A43" w:rsidRDefault="00E1149D" w:rsidP="00E1149D">
            <w:pPr>
              <w:pStyle w:val="ListParagraph"/>
              <w:numPr>
                <w:ilvl w:val="0"/>
                <w:numId w:val="14"/>
              </w:numPr>
              <w:ind w:hanging="256"/>
              <w:rPr>
                <w:rFonts w:cs="Arial"/>
                <w:szCs w:val="19"/>
              </w:rPr>
            </w:pPr>
            <w:r w:rsidRPr="00884A43">
              <w:rPr>
                <w:rFonts w:cs="Arial"/>
                <w:szCs w:val="19"/>
              </w:rPr>
              <w:t>leaking urine</w:t>
            </w:r>
          </w:p>
          <w:p w14:paraId="5E380BFE" w14:textId="1C7F9749" w:rsidR="00E1149D" w:rsidRPr="00884A43" w:rsidRDefault="00E1149D" w:rsidP="00E1149D">
            <w:pPr>
              <w:pStyle w:val="ListParagraph"/>
              <w:numPr>
                <w:ilvl w:val="0"/>
                <w:numId w:val="14"/>
              </w:numPr>
              <w:ind w:hanging="256"/>
              <w:rPr>
                <w:rFonts w:cs="Arial"/>
                <w:szCs w:val="19"/>
              </w:rPr>
            </w:pPr>
            <w:r w:rsidRPr="00884A43">
              <w:rPr>
                <w:rFonts w:cs="Arial"/>
                <w:szCs w:val="19"/>
              </w:rPr>
              <w:t>problems with sexual activity</w:t>
            </w:r>
          </w:p>
          <w:p w14:paraId="7B969656" w14:textId="78EED008" w:rsidR="00E1149D" w:rsidRPr="00884A43" w:rsidRDefault="00E62DC3" w:rsidP="00E1149D">
            <w:pPr>
              <w:pStyle w:val="ListParagraph"/>
              <w:numPr>
                <w:ilvl w:val="0"/>
                <w:numId w:val="13"/>
              </w:numPr>
              <w:ind w:left="284" w:hanging="256"/>
              <w:rPr>
                <w:rFonts w:cs="Arial"/>
                <w:szCs w:val="19"/>
              </w:rPr>
            </w:pPr>
            <w:r w:rsidRPr="00884A43">
              <w:rPr>
                <w:rFonts w:cs="Arial"/>
                <w:szCs w:val="19"/>
              </w:rPr>
              <w:t>Non</w:t>
            </w:r>
            <w:r w:rsidR="00203F6D">
              <w:rPr>
                <w:rFonts w:cs="Arial"/>
                <w:szCs w:val="19"/>
              </w:rPr>
              <w:t>-</w:t>
            </w:r>
            <w:r w:rsidRPr="00884A43">
              <w:rPr>
                <w:rFonts w:cs="Arial"/>
                <w:szCs w:val="19"/>
              </w:rPr>
              <w:t>surgical</w:t>
            </w:r>
          </w:p>
          <w:p w14:paraId="4B689A7E" w14:textId="77777777" w:rsidR="00E1149D" w:rsidRPr="00884A43" w:rsidRDefault="00E62DC3" w:rsidP="00E1149D">
            <w:pPr>
              <w:pStyle w:val="ListParagraph"/>
              <w:numPr>
                <w:ilvl w:val="0"/>
                <w:numId w:val="13"/>
              </w:numPr>
              <w:ind w:left="284" w:hanging="256"/>
              <w:rPr>
                <w:rFonts w:cs="Arial"/>
                <w:szCs w:val="19"/>
              </w:rPr>
            </w:pPr>
            <w:r w:rsidRPr="00884A43">
              <w:rPr>
                <w:rFonts w:cs="Arial"/>
                <w:szCs w:val="19"/>
              </w:rPr>
              <w:t>Radiation free</w:t>
            </w:r>
          </w:p>
          <w:p w14:paraId="7C77EE47" w14:textId="06FBB389" w:rsidR="00E1149D" w:rsidRPr="00884A43" w:rsidRDefault="00E1149D" w:rsidP="004170B3">
            <w:pPr>
              <w:pStyle w:val="ListParagraph"/>
              <w:ind w:left="284"/>
              <w:rPr>
                <w:rFonts w:cs="Arial"/>
                <w:szCs w:val="19"/>
              </w:rPr>
            </w:pPr>
          </w:p>
        </w:tc>
        <w:tc>
          <w:tcPr>
            <w:tcW w:w="3827" w:type="dxa"/>
          </w:tcPr>
          <w:p w14:paraId="5945F945" w14:textId="77777777" w:rsidR="00BA4AB1" w:rsidRPr="00884A43" w:rsidRDefault="00BA4AB1" w:rsidP="00BA4AB1">
            <w:pPr>
              <w:pStyle w:val="ListParagraph"/>
              <w:ind w:left="312"/>
              <w:rPr>
                <w:rFonts w:cs="Arial"/>
                <w:szCs w:val="19"/>
              </w:rPr>
            </w:pPr>
          </w:p>
          <w:p w14:paraId="26459A5F" w14:textId="08ACA374" w:rsidR="00E1149D" w:rsidRPr="009D159B" w:rsidRDefault="00E1149D" w:rsidP="009D159B">
            <w:pPr>
              <w:pStyle w:val="ListParagraph"/>
              <w:numPr>
                <w:ilvl w:val="0"/>
                <w:numId w:val="13"/>
              </w:numPr>
              <w:ind w:left="317"/>
              <w:rPr>
                <w:rFonts w:cs="Arial"/>
                <w:szCs w:val="19"/>
              </w:rPr>
            </w:pPr>
            <w:r w:rsidRPr="009D159B">
              <w:rPr>
                <w:rFonts w:cs="Arial"/>
                <w:szCs w:val="19"/>
              </w:rPr>
              <w:t>Extra biopsies required during follow-up</w:t>
            </w:r>
            <w:r w:rsidR="009D159B" w:rsidRPr="009D159B">
              <w:rPr>
                <w:rFonts w:cs="Arial"/>
                <w:szCs w:val="19"/>
              </w:rPr>
              <w:t>. Risks of a biopsy</w:t>
            </w:r>
            <w:r w:rsidR="009D159B">
              <w:rPr>
                <w:rFonts w:cs="Arial"/>
                <w:szCs w:val="19"/>
              </w:rPr>
              <w:t xml:space="preserve"> can</w:t>
            </w:r>
            <w:r w:rsidR="009D159B" w:rsidRPr="009D159B">
              <w:rPr>
                <w:rFonts w:cs="Arial"/>
                <w:szCs w:val="19"/>
              </w:rPr>
              <w:t xml:space="preserve"> include infection, bleeding at the biopsy site</w:t>
            </w:r>
            <w:r w:rsidR="009D159B">
              <w:rPr>
                <w:rFonts w:cs="Arial"/>
                <w:szCs w:val="19"/>
              </w:rPr>
              <w:t xml:space="preserve"> and d</w:t>
            </w:r>
            <w:r w:rsidR="009D159B" w:rsidRPr="009D159B">
              <w:rPr>
                <w:rFonts w:cs="Arial"/>
                <w:szCs w:val="19"/>
              </w:rPr>
              <w:t>ifficulty urinating</w:t>
            </w:r>
            <w:r w:rsidR="009D159B">
              <w:rPr>
                <w:rFonts w:cs="Arial"/>
                <w:szCs w:val="19"/>
              </w:rPr>
              <w:t xml:space="preserve"> afterwards</w:t>
            </w:r>
            <w:r w:rsidR="009D159B" w:rsidRPr="009D159B">
              <w:rPr>
                <w:rFonts w:cs="Arial"/>
                <w:szCs w:val="19"/>
              </w:rPr>
              <w:t>.</w:t>
            </w:r>
          </w:p>
          <w:p w14:paraId="49715136" w14:textId="77777777" w:rsidR="00E1149D" w:rsidRPr="00884A43" w:rsidRDefault="00E1149D" w:rsidP="00BA4AB1">
            <w:pPr>
              <w:pStyle w:val="ListParagraph"/>
              <w:numPr>
                <w:ilvl w:val="0"/>
                <w:numId w:val="13"/>
              </w:numPr>
              <w:ind w:left="312" w:hanging="284"/>
              <w:rPr>
                <w:rFonts w:cs="Arial"/>
                <w:szCs w:val="19"/>
              </w:rPr>
            </w:pPr>
            <w:r w:rsidRPr="00884A43">
              <w:rPr>
                <w:rFonts w:cs="Arial"/>
                <w:szCs w:val="19"/>
              </w:rPr>
              <w:t>Extra MRI scans required during follow-up</w:t>
            </w:r>
          </w:p>
          <w:p w14:paraId="2747D0B8" w14:textId="6988D1F2" w:rsidR="00E1149D" w:rsidRPr="00884A43" w:rsidRDefault="00BA4AB1" w:rsidP="00BA4AB1">
            <w:pPr>
              <w:pStyle w:val="ListParagraph"/>
              <w:numPr>
                <w:ilvl w:val="0"/>
                <w:numId w:val="13"/>
              </w:numPr>
              <w:ind w:left="312" w:hanging="284"/>
              <w:rPr>
                <w:rFonts w:cs="Arial"/>
                <w:szCs w:val="19"/>
              </w:rPr>
            </w:pPr>
            <w:r w:rsidRPr="00884A43">
              <w:rPr>
                <w:rFonts w:cs="Arial"/>
                <w:szCs w:val="19"/>
              </w:rPr>
              <w:t xml:space="preserve">No long-term (20-30) outcome data currently availability </w:t>
            </w:r>
          </w:p>
        </w:tc>
      </w:tr>
    </w:tbl>
    <w:p w14:paraId="13FE654F" w14:textId="1B45594A" w:rsidR="00BE611E" w:rsidRPr="009B081F" w:rsidRDefault="00BE611E" w:rsidP="00AA68C2">
      <w:pPr>
        <w:ind w:left="284"/>
        <w:jc w:val="center"/>
        <w:rPr>
          <w:rFonts w:eastAsia="Calibri" w:cs="Calibri"/>
        </w:rPr>
      </w:pPr>
    </w:p>
    <w:sectPr w:rsidR="00BE611E" w:rsidRPr="009B081F" w:rsidSect="00B643D7">
      <w:pgSz w:w="16838" w:h="11906" w:orient="landscape"/>
      <w:pgMar w:top="1440" w:right="1440" w:bottom="1133"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DADDE" w14:textId="77777777" w:rsidR="00711AD8" w:rsidRDefault="00711AD8" w:rsidP="00741552">
      <w:r>
        <w:separator/>
      </w:r>
    </w:p>
  </w:endnote>
  <w:endnote w:type="continuationSeparator" w:id="0">
    <w:p w14:paraId="4C471D7E" w14:textId="77777777" w:rsidR="00711AD8" w:rsidRDefault="00711AD8" w:rsidP="0074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917477862"/>
      <w:docPartObj>
        <w:docPartGallery w:val="Page Numbers (Bottom of Page)"/>
        <w:docPartUnique/>
      </w:docPartObj>
    </w:sdtPr>
    <w:sdtEndPr>
      <w:rPr>
        <w:sz w:val="22"/>
      </w:rPr>
    </w:sdtEndPr>
    <w:sdtContent>
      <w:sdt>
        <w:sdtPr>
          <w:rPr>
            <w:sz w:val="20"/>
          </w:rPr>
          <w:id w:val="1291786515"/>
          <w:docPartObj>
            <w:docPartGallery w:val="Page Numbers (Top of Page)"/>
            <w:docPartUnique/>
          </w:docPartObj>
        </w:sdtPr>
        <w:sdtEndPr>
          <w:rPr>
            <w:sz w:val="22"/>
          </w:rPr>
        </w:sdtEndPr>
        <w:sdtContent>
          <w:p w14:paraId="46691780" w14:textId="146BCE3D" w:rsidR="000E62CF" w:rsidRPr="00BA3A64" w:rsidRDefault="008328F3" w:rsidP="008328F3">
            <w:pPr>
              <w:pStyle w:val="Footer"/>
              <w:tabs>
                <w:tab w:val="clear" w:pos="9026"/>
              </w:tabs>
              <w:ind w:left="-709" w:right="-755"/>
              <w:rPr>
                <w:sz w:val="20"/>
              </w:rPr>
            </w:pPr>
            <w:r>
              <w:rPr>
                <w:sz w:val="20"/>
              </w:rPr>
              <w:t xml:space="preserve">PART REC ref: 14/SC/1376                                              Version </w:t>
            </w:r>
            <w:r w:rsidR="00D23D2F">
              <w:rPr>
                <w:sz w:val="20"/>
              </w:rPr>
              <w:t>4.0 21Jan2016</w:t>
            </w:r>
            <w:r>
              <w:rPr>
                <w:sz w:val="20"/>
              </w:rPr>
              <w:t xml:space="preserve">                                                      </w:t>
            </w:r>
            <w:r w:rsidRPr="00BA3A64">
              <w:rPr>
                <w:sz w:val="20"/>
              </w:rPr>
              <w:t xml:space="preserve">Page </w:t>
            </w:r>
            <w:r w:rsidRPr="00BA3A64">
              <w:rPr>
                <w:b/>
                <w:bCs/>
                <w:szCs w:val="24"/>
              </w:rPr>
              <w:fldChar w:fldCharType="begin"/>
            </w:r>
            <w:r w:rsidRPr="00BA3A64">
              <w:rPr>
                <w:b/>
                <w:bCs/>
                <w:sz w:val="20"/>
              </w:rPr>
              <w:instrText xml:space="preserve"> PAGE </w:instrText>
            </w:r>
            <w:r w:rsidRPr="00BA3A64">
              <w:rPr>
                <w:b/>
                <w:bCs/>
                <w:szCs w:val="24"/>
              </w:rPr>
              <w:fldChar w:fldCharType="separate"/>
            </w:r>
            <w:r w:rsidR="00E41C16">
              <w:rPr>
                <w:b/>
                <w:bCs/>
                <w:noProof/>
                <w:sz w:val="20"/>
              </w:rPr>
              <w:t>7</w:t>
            </w:r>
            <w:r w:rsidRPr="00BA3A64">
              <w:rPr>
                <w:b/>
                <w:bCs/>
                <w:szCs w:val="24"/>
              </w:rPr>
              <w:fldChar w:fldCharType="end"/>
            </w:r>
            <w:r w:rsidRPr="00BA3A64">
              <w:rPr>
                <w:sz w:val="20"/>
              </w:rPr>
              <w:t xml:space="preserve"> of </w:t>
            </w:r>
            <w:r w:rsidRPr="00BA3A64">
              <w:rPr>
                <w:b/>
                <w:bCs/>
                <w:szCs w:val="24"/>
              </w:rPr>
              <w:fldChar w:fldCharType="begin"/>
            </w:r>
            <w:r w:rsidRPr="00BA3A64">
              <w:rPr>
                <w:b/>
                <w:bCs/>
                <w:sz w:val="20"/>
              </w:rPr>
              <w:instrText xml:space="preserve"> NUMPAGES  </w:instrText>
            </w:r>
            <w:r w:rsidRPr="00BA3A64">
              <w:rPr>
                <w:b/>
                <w:bCs/>
                <w:szCs w:val="24"/>
              </w:rPr>
              <w:fldChar w:fldCharType="separate"/>
            </w:r>
            <w:r w:rsidR="00E41C16">
              <w:rPr>
                <w:b/>
                <w:bCs/>
                <w:noProof/>
                <w:sz w:val="20"/>
              </w:rPr>
              <w:t>8</w:t>
            </w:r>
            <w:r w:rsidRPr="00BA3A64">
              <w:rPr>
                <w:b/>
                <w:bCs/>
                <w:szCs w:val="24"/>
              </w:rPr>
              <w:fldChar w:fldCharType="end"/>
            </w:r>
            <w:r w:rsidRPr="00BA3A64">
              <w:rPr>
                <w:sz w:val="20"/>
              </w:rPr>
              <w:tab/>
            </w:r>
            <w:r>
              <w:rPr>
                <w:sz w:val="20"/>
              </w:rPr>
              <w:t xml:space="preserve">                                                                                                                      </w:t>
            </w:r>
          </w:p>
          <w:p w14:paraId="48B76D3B" w14:textId="7A49AF10" w:rsidR="000E62CF" w:rsidRDefault="00E41C16" w:rsidP="000E62CF">
            <w:pPr>
              <w:pStyle w:val="Footer"/>
            </w:pPr>
          </w:p>
        </w:sdtContent>
      </w:sdt>
    </w:sdtContent>
  </w:sdt>
  <w:p w14:paraId="3FE64135" w14:textId="77777777" w:rsidR="0056154E" w:rsidRPr="000E62CF" w:rsidRDefault="0056154E" w:rsidP="000E6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73732" w14:textId="77777777" w:rsidR="00711AD8" w:rsidRDefault="00711AD8" w:rsidP="00741552">
      <w:r>
        <w:separator/>
      </w:r>
    </w:p>
  </w:footnote>
  <w:footnote w:type="continuationSeparator" w:id="0">
    <w:p w14:paraId="70D83DF5" w14:textId="77777777" w:rsidR="00711AD8" w:rsidRDefault="00711AD8" w:rsidP="00741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81C40"/>
    <w:multiLevelType w:val="hybridMultilevel"/>
    <w:tmpl w:val="CE0093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B2EC0"/>
    <w:multiLevelType w:val="hybridMultilevel"/>
    <w:tmpl w:val="6082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87E66"/>
    <w:multiLevelType w:val="hybridMultilevel"/>
    <w:tmpl w:val="C3AADF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061A5"/>
    <w:multiLevelType w:val="hybridMultilevel"/>
    <w:tmpl w:val="89A6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775C3"/>
    <w:multiLevelType w:val="hybridMultilevel"/>
    <w:tmpl w:val="1B1E9EF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CCD3980"/>
    <w:multiLevelType w:val="hybridMultilevel"/>
    <w:tmpl w:val="2C2C11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07797"/>
    <w:multiLevelType w:val="hybridMultilevel"/>
    <w:tmpl w:val="F048C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AF1A53"/>
    <w:multiLevelType w:val="hybridMultilevel"/>
    <w:tmpl w:val="55B4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E5733"/>
    <w:multiLevelType w:val="hybridMultilevel"/>
    <w:tmpl w:val="17B2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75670"/>
    <w:multiLevelType w:val="hybridMultilevel"/>
    <w:tmpl w:val="8DFE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E4807"/>
    <w:multiLevelType w:val="hybridMultilevel"/>
    <w:tmpl w:val="4A668E3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1" w15:restartNumberingAfterBreak="0">
    <w:nsid w:val="6B7D78DB"/>
    <w:multiLevelType w:val="hybridMultilevel"/>
    <w:tmpl w:val="8CB8D9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F5598"/>
    <w:multiLevelType w:val="hybridMultilevel"/>
    <w:tmpl w:val="ECD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A67B5"/>
    <w:multiLevelType w:val="hybridMultilevel"/>
    <w:tmpl w:val="AD84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1"/>
  </w:num>
  <w:num w:numId="5">
    <w:abstractNumId w:val="5"/>
  </w:num>
  <w:num w:numId="6">
    <w:abstractNumId w:val="10"/>
  </w:num>
  <w:num w:numId="7">
    <w:abstractNumId w:val="6"/>
  </w:num>
  <w:num w:numId="8">
    <w:abstractNumId w:val="1"/>
  </w:num>
  <w:num w:numId="9">
    <w:abstractNumId w:val="7"/>
  </w:num>
  <w:num w:numId="10">
    <w:abstractNumId w:val="13"/>
  </w:num>
  <w:num w:numId="11">
    <w:abstractNumId w:val="9"/>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52"/>
    <w:rsid w:val="000031F5"/>
    <w:rsid w:val="0000773C"/>
    <w:rsid w:val="0001622D"/>
    <w:rsid w:val="0002260E"/>
    <w:rsid w:val="0002689C"/>
    <w:rsid w:val="0004410D"/>
    <w:rsid w:val="000520F1"/>
    <w:rsid w:val="000546EB"/>
    <w:rsid w:val="000554F1"/>
    <w:rsid w:val="00071612"/>
    <w:rsid w:val="000A4B1E"/>
    <w:rsid w:val="000B4FED"/>
    <w:rsid w:val="000B6A58"/>
    <w:rsid w:val="000C6737"/>
    <w:rsid w:val="000C7DAB"/>
    <w:rsid w:val="000E2D89"/>
    <w:rsid w:val="000E62CF"/>
    <w:rsid w:val="000F25CD"/>
    <w:rsid w:val="000F6A56"/>
    <w:rsid w:val="00100A1D"/>
    <w:rsid w:val="00104146"/>
    <w:rsid w:val="0010456C"/>
    <w:rsid w:val="0011018D"/>
    <w:rsid w:val="00120A0B"/>
    <w:rsid w:val="001309E4"/>
    <w:rsid w:val="00135AD6"/>
    <w:rsid w:val="00136C71"/>
    <w:rsid w:val="001376FC"/>
    <w:rsid w:val="00152F4A"/>
    <w:rsid w:val="00155B42"/>
    <w:rsid w:val="001565CF"/>
    <w:rsid w:val="001609D6"/>
    <w:rsid w:val="00162D7E"/>
    <w:rsid w:val="001655A6"/>
    <w:rsid w:val="00171130"/>
    <w:rsid w:val="001806C1"/>
    <w:rsid w:val="00181490"/>
    <w:rsid w:val="00184C04"/>
    <w:rsid w:val="00194842"/>
    <w:rsid w:val="001A0FFA"/>
    <w:rsid w:val="001A620F"/>
    <w:rsid w:val="001B0665"/>
    <w:rsid w:val="001B0C67"/>
    <w:rsid w:val="001C3F76"/>
    <w:rsid w:val="001D577E"/>
    <w:rsid w:val="001E1453"/>
    <w:rsid w:val="001E3BDA"/>
    <w:rsid w:val="001F254C"/>
    <w:rsid w:val="001F4040"/>
    <w:rsid w:val="001F4065"/>
    <w:rsid w:val="001F6FDA"/>
    <w:rsid w:val="00203D28"/>
    <w:rsid w:val="00203F6D"/>
    <w:rsid w:val="00210AA5"/>
    <w:rsid w:val="00230BD6"/>
    <w:rsid w:val="00230D03"/>
    <w:rsid w:val="0023545D"/>
    <w:rsid w:val="00235FDD"/>
    <w:rsid w:val="00236FC1"/>
    <w:rsid w:val="0024055B"/>
    <w:rsid w:val="002429DC"/>
    <w:rsid w:val="002456BE"/>
    <w:rsid w:val="00246BC5"/>
    <w:rsid w:val="00251F1B"/>
    <w:rsid w:val="002551E0"/>
    <w:rsid w:val="002565F4"/>
    <w:rsid w:val="002638BB"/>
    <w:rsid w:val="00263FE4"/>
    <w:rsid w:val="00266688"/>
    <w:rsid w:val="00271EF6"/>
    <w:rsid w:val="002905F4"/>
    <w:rsid w:val="0029156F"/>
    <w:rsid w:val="00291627"/>
    <w:rsid w:val="00291C27"/>
    <w:rsid w:val="00294444"/>
    <w:rsid w:val="00296ED2"/>
    <w:rsid w:val="002A1C61"/>
    <w:rsid w:val="002B0772"/>
    <w:rsid w:val="002B4237"/>
    <w:rsid w:val="002B5D34"/>
    <w:rsid w:val="002C0435"/>
    <w:rsid w:val="002C0B48"/>
    <w:rsid w:val="002C2318"/>
    <w:rsid w:val="002C4D1F"/>
    <w:rsid w:val="002D173A"/>
    <w:rsid w:val="002D798A"/>
    <w:rsid w:val="002E18DA"/>
    <w:rsid w:val="002F13FE"/>
    <w:rsid w:val="002F5C92"/>
    <w:rsid w:val="002F7DEB"/>
    <w:rsid w:val="00301EA8"/>
    <w:rsid w:val="0030265C"/>
    <w:rsid w:val="003035F3"/>
    <w:rsid w:val="00307F29"/>
    <w:rsid w:val="00311CBA"/>
    <w:rsid w:val="00321604"/>
    <w:rsid w:val="003254B2"/>
    <w:rsid w:val="00331AD2"/>
    <w:rsid w:val="0033660B"/>
    <w:rsid w:val="0034027B"/>
    <w:rsid w:val="003463AD"/>
    <w:rsid w:val="003534B1"/>
    <w:rsid w:val="0036259E"/>
    <w:rsid w:val="00362ADD"/>
    <w:rsid w:val="0037065F"/>
    <w:rsid w:val="00376290"/>
    <w:rsid w:val="003914ED"/>
    <w:rsid w:val="00394EC1"/>
    <w:rsid w:val="003A2394"/>
    <w:rsid w:val="003A7C7B"/>
    <w:rsid w:val="003B0D0F"/>
    <w:rsid w:val="003B46A4"/>
    <w:rsid w:val="003B5903"/>
    <w:rsid w:val="003C5AF1"/>
    <w:rsid w:val="003C5D64"/>
    <w:rsid w:val="003D0AA2"/>
    <w:rsid w:val="003E387F"/>
    <w:rsid w:val="003F5F5D"/>
    <w:rsid w:val="003F76B8"/>
    <w:rsid w:val="004051B8"/>
    <w:rsid w:val="00405AAB"/>
    <w:rsid w:val="00407931"/>
    <w:rsid w:val="00412FD9"/>
    <w:rsid w:val="004170B3"/>
    <w:rsid w:val="00421D32"/>
    <w:rsid w:val="004221AF"/>
    <w:rsid w:val="004222FB"/>
    <w:rsid w:val="0042788B"/>
    <w:rsid w:val="004334CE"/>
    <w:rsid w:val="004350A9"/>
    <w:rsid w:val="004370C6"/>
    <w:rsid w:val="004408BF"/>
    <w:rsid w:val="00445079"/>
    <w:rsid w:val="004463C8"/>
    <w:rsid w:val="00446B7D"/>
    <w:rsid w:val="004521C1"/>
    <w:rsid w:val="00463C9F"/>
    <w:rsid w:val="00465A6D"/>
    <w:rsid w:val="00482022"/>
    <w:rsid w:val="00490F44"/>
    <w:rsid w:val="004B6662"/>
    <w:rsid w:val="004B70AF"/>
    <w:rsid w:val="004C0ECC"/>
    <w:rsid w:val="004C5D2F"/>
    <w:rsid w:val="004D27E7"/>
    <w:rsid w:val="004D4B74"/>
    <w:rsid w:val="004D7A7F"/>
    <w:rsid w:val="004E248F"/>
    <w:rsid w:val="004F3B0C"/>
    <w:rsid w:val="004F6402"/>
    <w:rsid w:val="004F6BF6"/>
    <w:rsid w:val="005228B3"/>
    <w:rsid w:val="00531A64"/>
    <w:rsid w:val="00531D3B"/>
    <w:rsid w:val="00537C9E"/>
    <w:rsid w:val="00544636"/>
    <w:rsid w:val="00552C8F"/>
    <w:rsid w:val="005560FE"/>
    <w:rsid w:val="0056091F"/>
    <w:rsid w:val="0056154E"/>
    <w:rsid w:val="005741E3"/>
    <w:rsid w:val="00586F3F"/>
    <w:rsid w:val="00591BA7"/>
    <w:rsid w:val="00592D82"/>
    <w:rsid w:val="005A390B"/>
    <w:rsid w:val="005A7285"/>
    <w:rsid w:val="005B0415"/>
    <w:rsid w:val="005B15E5"/>
    <w:rsid w:val="005B701B"/>
    <w:rsid w:val="005B7E71"/>
    <w:rsid w:val="005C1D82"/>
    <w:rsid w:val="005C1DDC"/>
    <w:rsid w:val="005C500A"/>
    <w:rsid w:val="005C5154"/>
    <w:rsid w:val="005C5E84"/>
    <w:rsid w:val="005C79C3"/>
    <w:rsid w:val="005D5333"/>
    <w:rsid w:val="005D6354"/>
    <w:rsid w:val="005D75B6"/>
    <w:rsid w:val="005E3454"/>
    <w:rsid w:val="005E72A5"/>
    <w:rsid w:val="005F6014"/>
    <w:rsid w:val="005F6E14"/>
    <w:rsid w:val="005F7940"/>
    <w:rsid w:val="00604CD2"/>
    <w:rsid w:val="006125AD"/>
    <w:rsid w:val="0061767B"/>
    <w:rsid w:val="006278D5"/>
    <w:rsid w:val="006324D2"/>
    <w:rsid w:val="00634D8D"/>
    <w:rsid w:val="00635B8C"/>
    <w:rsid w:val="00636DCD"/>
    <w:rsid w:val="00640C84"/>
    <w:rsid w:val="00641E8A"/>
    <w:rsid w:val="00657110"/>
    <w:rsid w:val="0067788C"/>
    <w:rsid w:val="006808FA"/>
    <w:rsid w:val="006A2CF0"/>
    <w:rsid w:val="006A593A"/>
    <w:rsid w:val="006A7F51"/>
    <w:rsid w:val="006C7C6F"/>
    <w:rsid w:val="006D1A5B"/>
    <w:rsid w:val="006D52DD"/>
    <w:rsid w:val="006D57EC"/>
    <w:rsid w:val="006D7158"/>
    <w:rsid w:val="006E1E70"/>
    <w:rsid w:val="006E4130"/>
    <w:rsid w:val="006F04F9"/>
    <w:rsid w:val="006F058F"/>
    <w:rsid w:val="006F079D"/>
    <w:rsid w:val="006F7EE2"/>
    <w:rsid w:val="007000C3"/>
    <w:rsid w:val="00704486"/>
    <w:rsid w:val="00706808"/>
    <w:rsid w:val="00711AD8"/>
    <w:rsid w:val="00717C84"/>
    <w:rsid w:val="007203B2"/>
    <w:rsid w:val="007229A8"/>
    <w:rsid w:val="00726684"/>
    <w:rsid w:val="00730F66"/>
    <w:rsid w:val="00741552"/>
    <w:rsid w:val="00744C13"/>
    <w:rsid w:val="00745EBE"/>
    <w:rsid w:val="007507AD"/>
    <w:rsid w:val="00750C47"/>
    <w:rsid w:val="00761EF6"/>
    <w:rsid w:val="0077155D"/>
    <w:rsid w:val="00782390"/>
    <w:rsid w:val="00783FF9"/>
    <w:rsid w:val="007879AC"/>
    <w:rsid w:val="00791C34"/>
    <w:rsid w:val="00797DBE"/>
    <w:rsid w:val="007A27EF"/>
    <w:rsid w:val="007A3007"/>
    <w:rsid w:val="007A34C5"/>
    <w:rsid w:val="007B7120"/>
    <w:rsid w:val="007C00AC"/>
    <w:rsid w:val="007C34EC"/>
    <w:rsid w:val="007C43A5"/>
    <w:rsid w:val="007C5D9A"/>
    <w:rsid w:val="007C6281"/>
    <w:rsid w:val="007C6B2C"/>
    <w:rsid w:val="007D15EF"/>
    <w:rsid w:val="007D6C90"/>
    <w:rsid w:val="007E26D4"/>
    <w:rsid w:val="007E2D0E"/>
    <w:rsid w:val="007E5641"/>
    <w:rsid w:val="007E5C36"/>
    <w:rsid w:val="007E7C2D"/>
    <w:rsid w:val="007F31A7"/>
    <w:rsid w:val="0080475B"/>
    <w:rsid w:val="00807431"/>
    <w:rsid w:val="008159F4"/>
    <w:rsid w:val="00815CBC"/>
    <w:rsid w:val="00825A5E"/>
    <w:rsid w:val="008328F3"/>
    <w:rsid w:val="0083738B"/>
    <w:rsid w:val="008525DD"/>
    <w:rsid w:val="0086095A"/>
    <w:rsid w:val="008613FC"/>
    <w:rsid w:val="008615E6"/>
    <w:rsid w:val="00861ABE"/>
    <w:rsid w:val="008637C9"/>
    <w:rsid w:val="00864316"/>
    <w:rsid w:val="00865AEC"/>
    <w:rsid w:val="0088046E"/>
    <w:rsid w:val="00881FBF"/>
    <w:rsid w:val="00883744"/>
    <w:rsid w:val="00884A43"/>
    <w:rsid w:val="008879CB"/>
    <w:rsid w:val="00890188"/>
    <w:rsid w:val="0089635B"/>
    <w:rsid w:val="008A2C1F"/>
    <w:rsid w:val="008A2D7B"/>
    <w:rsid w:val="008A3A4F"/>
    <w:rsid w:val="008A609A"/>
    <w:rsid w:val="008A697E"/>
    <w:rsid w:val="008B070C"/>
    <w:rsid w:val="008B211D"/>
    <w:rsid w:val="008B4076"/>
    <w:rsid w:val="008B5583"/>
    <w:rsid w:val="008C7BCC"/>
    <w:rsid w:val="008D33B1"/>
    <w:rsid w:val="008D4838"/>
    <w:rsid w:val="008E690E"/>
    <w:rsid w:val="00905247"/>
    <w:rsid w:val="009102ED"/>
    <w:rsid w:val="00920F91"/>
    <w:rsid w:val="00921EB7"/>
    <w:rsid w:val="009259DB"/>
    <w:rsid w:val="009419B3"/>
    <w:rsid w:val="009426A1"/>
    <w:rsid w:val="00944E1A"/>
    <w:rsid w:val="0095704D"/>
    <w:rsid w:val="00957E9E"/>
    <w:rsid w:val="009626A0"/>
    <w:rsid w:val="00962BF9"/>
    <w:rsid w:val="009703FC"/>
    <w:rsid w:val="00974A72"/>
    <w:rsid w:val="0097682E"/>
    <w:rsid w:val="00977DF8"/>
    <w:rsid w:val="009A05C8"/>
    <w:rsid w:val="009A1921"/>
    <w:rsid w:val="009A6B58"/>
    <w:rsid w:val="009B081F"/>
    <w:rsid w:val="009B4D9D"/>
    <w:rsid w:val="009B69D2"/>
    <w:rsid w:val="009B71FE"/>
    <w:rsid w:val="009C6342"/>
    <w:rsid w:val="009D159B"/>
    <w:rsid w:val="009D78D5"/>
    <w:rsid w:val="009F4A75"/>
    <w:rsid w:val="00A0496C"/>
    <w:rsid w:val="00A25091"/>
    <w:rsid w:val="00A25DB5"/>
    <w:rsid w:val="00A263E8"/>
    <w:rsid w:val="00A30B6E"/>
    <w:rsid w:val="00A3584C"/>
    <w:rsid w:val="00A4372E"/>
    <w:rsid w:val="00A4543B"/>
    <w:rsid w:val="00A46196"/>
    <w:rsid w:val="00A51278"/>
    <w:rsid w:val="00A52EB8"/>
    <w:rsid w:val="00A607F8"/>
    <w:rsid w:val="00A617C7"/>
    <w:rsid w:val="00A6191B"/>
    <w:rsid w:val="00A64503"/>
    <w:rsid w:val="00A77867"/>
    <w:rsid w:val="00A77A6B"/>
    <w:rsid w:val="00A843BB"/>
    <w:rsid w:val="00A931EF"/>
    <w:rsid w:val="00A9333D"/>
    <w:rsid w:val="00AA297A"/>
    <w:rsid w:val="00AA5F05"/>
    <w:rsid w:val="00AA6388"/>
    <w:rsid w:val="00AA68C2"/>
    <w:rsid w:val="00AA6BA2"/>
    <w:rsid w:val="00AB0943"/>
    <w:rsid w:val="00AB0E41"/>
    <w:rsid w:val="00AC0076"/>
    <w:rsid w:val="00AD0365"/>
    <w:rsid w:val="00AD6344"/>
    <w:rsid w:val="00AD730E"/>
    <w:rsid w:val="00AD7A76"/>
    <w:rsid w:val="00AE50B0"/>
    <w:rsid w:val="00AF1A65"/>
    <w:rsid w:val="00AF6C8A"/>
    <w:rsid w:val="00AF7165"/>
    <w:rsid w:val="00B07749"/>
    <w:rsid w:val="00B2514E"/>
    <w:rsid w:val="00B27426"/>
    <w:rsid w:val="00B278DC"/>
    <w:rsid w:val="00B447DA"/>
    <w:rsid w:val="00B54B13"/>
    <w:rsid w:val="00B557B2"/>
    <w:rsid w:val="00B61992"/>
    <w:rsid w:val="00B61F31"/>
    <w:rsid w:val="00B63EC6"/>
    <w:rsid w:val="00B66248"/>
    <w:rsid w:val="00B72AD8"/>
    <w:rsid w:val="00B74942"/>
    <w:rsid w:val="00B77FA3"/>
    <w:rsid w:val="00B8032E"/>
    <w:rsid w:val="00B810CE"/>
    <w:rsid w:val="00B846CC"/>
    <w:rsid w:val="00B84904"/>
    <w:rsid w:val="00B84F55"/>
    <w:rsid w:val="00B90BA5"/>
    <w:rsid w:val="00BA048E"/>
    <w:rsid w:val="00BA05CA"/>
    <w:rsid w:val="00BA069F"/>
    <w:rsid w:val="00BA3A64"/>
    <w:rsid w:val="00BA4AB1"/>
    <w:rsid w:val="00BB2CCB"/>
    <w:rsid w:val="00BB316B"/>
    <w:rsid w:val="00BB4B36"/>
    <w:rsid w:val="00BC5FCB"/>
    <w:rsid w:val="00BD7AF2"/>
    <w:rsid w:val="00BE10E4"/>
    <w:rsid w:val="00BE1AED"/>
    <w:rsid w:val="00BE1F10"/>
    <w:rsid w:val="00BE2584"/>
    <w:rsid w:val="00BE2933"/>
    <w:rsid w:val="00BE2CA7"/>
    <w:rsid w:val="00BE30CD"/>
    <w:rsid w:val="00BE5E61"/>
    <w:rsid w:val="00BE611E"/>
    <w:rsid w:val="00BF0D3C"/>
    <w:rsid w:val="00BF29EF"/>
    <w:rsid w:val="00BF4BB5"/>
    <w:rsid w:val="00C01E17"/>
    <w:rsid w:val="00C04FAF"/>
    <w:rsid w:val="00C1074C"/>
    <w:rsid w:val="00C11C5D"/>
    <w:rsid w:val="00C12B8C"/>
    <w:rsid w:val="00C200C4"/>
    <w:rsid w:val="00C278EE"/>
    <w:rsid w:val="00C32A14"/>
    <w:rsid w:val="00C36302"/>
    <w:rsid w:val="00C425C9"/>
    <w:rsid w:val="00C43F7E"/>
    <w:rsid w:val="00C52A08"/>
    <w:rsid w:val="00C56FCA"/>
    <w:rsid w:val="00C63BF9"/>
    <w:rsid w:val="00C64AE6"/>
    <w:rsid w:val="00C72CD0"/>
    <w:rsid w:val="00C739B5"/>
    <w:rsid w:val="00C83F78"/>
    <w:rsid w:val="00C906D2"/>
    <w:rsid w:val="00C90E4D"/>
    <w:rsid w:val="00C93F4C"/>
    <w:rsid w:val="00C94A21"/>
    <w:rsid w:val="00CA2D5B"/>
    <w:rsid w:val="00CC5335"/>
    <w:rsid w:val="00CC71CD"/>
    <w:rsid w:val="00CD228C"/>
    <w:rsid w:val="00CD4998"/>
    <w:rsid w:val="00CE75E9"/>
    <w:rsid w:val="00CE7D7D"/>
    <w:rsid w:val="00CE7E90"/>
    <w:rsid w:val="00CF0705"/>
    <w:rsid w:val="00CF2DDE"/>
    <w:rsid w:val="00D0106F"/>
    <w:rsid w:val="00D037B0"/>
    <w:rsid w:val="00D049D3"/>
    <w:rsid w:val="00D1172E"/>
    <w:rsid w:val="00D12559"/>
    <w:rsid w:val="00D13C4B"/>
    <w:rsid w:val="00D153A4"/>
    <w:rsid w:val="00D15824"/>
    <w:rsid w:val="00D16510"/>
    <w:rsid w:val="00D23D2F"/>
    <w:rsid w:val="00D30008"/>
    <w:rsid w:val="00D303D6"/>
    <w:rsid w:val="00D33217"/>
    <w:rsid w:val="00D33567"/>
    <w:rsid w:val="00D36E1F"/>
    <w:rsid w:val="00D4315A"/>
    <w:rsid w:val="00D45E45"/>
    <w:rsid w:val="00D46DFF"/>
    <w:rsid w:val="00D46F26"/>
    <w:rsid w:val="00D55FA5"/>
    <w:rsid w:val="00D571A5"/>
    <w:rsid w:val="00D63322"/>
    <w:rsid w:val="00D670F0"/>
    <w:rsid w:val="00D67F48"/>
    <w:rsid w:val="00D7250B"/>
    <w:rsid w:val="00D7747E"/>
    <w:rsid w:val="00D84AA9"/>
    <w:rsid w:val="00D8661B"/>
    <w:rsid w:val="00DA1BCB"/>
    <w:rsid w:val="00DA2372"/>
    <w:rsid w:val="00DA2B43"/>
    <w:rsid w:val="00DB1071"/>
    <w:rsid w:val="00DB190B"/>
    <w:rsid w:val="00DE5662"/>
    <w:rsid w:val="00DF4D09"/>
    <w:rsid w:val="00E01D87"/>
    <w:rsid w:val="00E02185"/>
    <w:rsid w:val="00E1149D"/>
    <w:rsid w:val="00E227EC"/>
    <w:rsid w:val="00E240AF"/>
    <w:rsid w:val="00E242F0"/>
    <w:rsid w:val="00E325E1"/>
    <w:rsid w:val="00E41C16"/>
    <w:rsid w:val="00E42CF2"/>
    <w:rsid w:val="00E43914"/>
    <w:rsid w:val="00E46276"/>
    <w:rsid w:val="00E516F1"/>
    <w:rsid w:val="00E555C6"/>
    <w:rsid w:val="00E62DC3"/>
    <w:rsid w:val="00E675CB"/>
    <w:rsid w:val="00E74974"/>
    <w:rsid w:val="00E75A1A"/>
    <w:rsid w:val="00E83FA3"/>
    <w:rsid w:val="00E87FB8"/>
    <w:rsid w:val="00E9439C"/>
    <w:rsid w:val="00E94E7C"/>
    <w:rsid w:val="00EA0930"/>
    <w:rsid w:val="00EA3790"/>
    <w:rsid w:val="00EA420F"/>
    <w:rsid w:val="00EB0867"/>
    <w:rsid w:val="00EC3F79"/>
    <w:rsid w:val="00EC6259"/>
    <w:rsid w:val="00ED0B3A"/>
    <w:rsid w:val="00ED1CE2"/>
    <w:rsid w:val="00ED2967"/>
    <w:rsid w:val="00EE0419"/>
    <w:rsid w:val="00EE1C42"/>
    <w:rsid w:val="00EE5794"/>
    <w:rsid w:val="00EF17E9"/>
    <w:rsid w:val="00F15534"/>
    <w:rsid w:val="00F212CC"/>
    <w:rsid w:val="00F22A78"/>
    <w:rsid w:val="00F24510"/>
    <w:rsid w:val="00F25237"/>
    <w:rsid w:val="00F30352"/>
    <w:rsid w:val="00F525A2"/>
    <w:rsid w:val="00F66118"/>
    <w:rsid w:val="00F67252"/>
    <w:rsid w:val="00F67954"/>
    <w:rsid w:val="00F73F0C"/>
    <w:rsid w:val="00F76FE4"/>
    <w:rsid w:val="00F82523"/>
    <w:rsid w:val="00F927F6"/>
    <w:rsid w:val="00F96411"/>
    <w:rsid w:val="00FB1C68"/>
    <w:rsid w:val="00FB30BA"/>
    <w:rsid w:val="00FD6C32"/>
    <w:rsid w:val="00FE03CA"/>
    <w:rsid w:val="00FE0F8D"/>
    <w:rsid w:val="00FE1EDB"/>
    <w:rsid w:val="00FE671D"/>
    <w:rsid w:val="00FE7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B9E3E8A"/>
  <w15:docId w15:val="{CD576CF2-FDB7-459A-92F2-C65C1651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1AF"/>
    <w:pPr>
      <w:spacing w:after="0" w:line="240" w:lineRule="auto"/>
      <w:contextualSpacing/>
    </w:pPr>
  </w:style>
  <w:style w:type="paragraph" w:styleId="Heading1">
    <w:name w:val="heading 1"/>
    <w:basedOn w:val="Normal"/>
    <w:next w:val="Normal"/>
    <w:link w:val="Heading1Char"/>
    <w:uiPriority w:val="9"/>
    <w:qFormat/>
    <w:rsid w:val="00D7250B"/>
    <w:pPr>
      <w:keepNext/>
      <w:keepLines/>
      <w:outlineLvl w:val="0"/>
    </w:pPr>
    <w:rPr>
      <w:rFonts w:eastAsiaTheme="majorEastAsia" w:cstheme="majorBidi"/>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552"/>
    <w:pPr>
      <w:tabs>
        <w:tab w:val="center" w:pos="4513"/>
        <w:tab w:val="right" w:pos="9026"/>
      </w:tabs>
    </w:pPr>
  </w:style>
  <w:style w:type="character" w:customStyle="1" w:styleId="HeaderChar">
    <w:name w:val="Header Char"/>
    <w:basedOn w:val="DefaultParagraphFont"/>
    <w:link w:val="Header"/>
    <w:uiPriority w:val="99"/>
    <w:rsid w:val="00741552"/>
  </w:style>
  <w:style w:type="paragraph" w:styleId="Footer">
    <w:name w:val="footer"/>
    <w:basedOn w:val="Normal"/>
    <w:link w:val="FooterChar"/>
    <w:uiPriority w:val="99"/>
    <w:unhideWhenUsed/>
    <w:rsid w:val="00741552"/>
    <w:pPr>
      <w:tabs>
        <w:tab w:val="center" w:pos="4513"/>
        <w:tab w:val="right" w:pos="9026"/>
      </w:tabs>
    </w:pPr>
  </w:style>
  <w:style w:type="character" w:customStyle="1" w:styleId="FooterChar">
    <w:name w:val="Footer Char"/>
    <w:basedOn w:val="DefaultParagraphFont"/>
    <w:link w:val="Footer"/>
    <w:uiPriority w:val="99"/>
    <w:rsid w:val="00741552"/>
  </w:style>
  <w:style w:type="paragraph" w:styleId="BalloonText">
    <w:name w:val="Balloon Text"/>
    <w:basedOn w:val="Normal"/>
    <w:link w:val="BalloonTextChar"/>
    <w:uiPriority w:val="99"/>
    <w:semiHidden/>
    <w:unhideWhenUsed/>
    <w:rsid w:val="00741552"/>
    <w:rPr>
      <w:rFonts w:ascii="Tahoma" w:hAnsi="Tahoma" w:cs="Tahoma"/>
      <w:sz w:val="16"/>
      <w:szCs w:val="16"/>
    </w:rPr>
  </w:style>
  <w:style w:type="character" w:customStyle="1" w:styleId="BalloonTextChar">
    <w:name w:val="Balloon Text Char"/>
    <w:basedOn w:val="DefaultParagraphFont"/>
    <w:link w:val="BalloonText"/>
    <w:uiPriority w:val="99"/>
    <w:semiHidden/>
    <w:rsid w:val="00741552"/>
    <w:rPr>
      <w:rFonts w:ascii="Tahoma" w:hAnsi="Tahoma" w:cs="Tahoma"/>
      <w:sz w:val="16"/>
      <w:szCs w:val="16"/>
    </w:rPr>
  </w:style>
  <w:style w:type="paragraph" w:styleId="ListParagraph">
    <w:name w:val="List Paragraph"/>
    <w:basedOn w:val="Normal"/>
    <w:uiPriority w:val="34"/>
    <w:qFormat/>
    <w:rsid w:val="00C1074C"/>
    <w:pPr>
      <w:ind w:left="720"/>
    </w:pPr>
  </w:style>
  <w:style w:type="character" w:styleId="CommentReference">
    <w:name w:val="annotation reference"/>
    <w:basedOn w:val="DefaultParagraphFont"/>
    <w:uiPriority w:val="99"/>
    <w:semiHidden/>
    <w:unhideWhenUsed/>
    <w:rsid w:val="00AD7A76"/>
    <w:rPr>
      <w:sz w:val="16"/>
      <w:szCs w:val="16"/>
    </w:rPr>
  </w:style>
  <w:style w:type="paragraph" w:styleId="CommentText">
    <w:name w:val="annotation text"/>
    <w:basedOn w:val="Normal"/>
    <w:link w:val="CommentTextChar"/>
    <w:uiPriority w:val="99"/>
    <w:unhideWhenUsed/>
    <w:rsid w:val="00AD7A76"/>
    <w:rPr>
      <w:rFonts w:eastAsiaTheme="minorEastAsia"/>
      <w:sz w:val="20"/>
      <w:szCs w:val="20"/>
      <w:lang w:val="en-US"/>
    </w:rPr>
  </w:style>
  <w:style w:type="character" w:customStyle="1" w:styleId="CommentTextChar">
    <w:name w:val="Comment Text Char"/>
    <w:basedOn w:val="DefaultParagraphFont"/>
    <w:link w:val="CommentText"/>
    <w:uiPriority w:val="99"/>
    <w:rsid w:val="00AD7A76"/>
    <w:rPr>
      <w:rFonts w:eastAsiaTheme="minorEastAsia"/>
      <w:sz w:val="20"/>
      <w:szCs w:val="20"/>
      <w:lang w:val="en-US"/>
    </w:rPr>
  </w:style>
  <w:style w:type="paragraph" w:styleId="NoSpacing">
    <w:name w:val="No Spacing"/>
    <w:uiPriority w:val="1"/>
    <w:qFormat/>
    <w:rsid w:val="003254B2"/>
    <w:pPr>
      <w:spacing w:after="0" w:line="240" w:lineRule="auto"/>
      <w:contextualSpacing/>
    </w:pPr>
    <w:rPr>
      <w:b/>
      <w:smallCaps/>
    </w:rPr>
  </w:style>
  <w:style w:type="paragraph" w:styleId="CommentSubject">
    <w:name w:val="annotation subject"/>
    <w:basedOn w:val="CommentText"/>
    <w:next w:val="CommentText"/>
    <w:link w:val="CommentSubjectChar"/>
    <w:uiPriority w:val="99"/>
    <w:semiHidden/>
    <w:unhideWhenUsed/>
    <w:rsid w:val="00657110"/>
    <w:rPr>
      <w:rFonts w:eastAsiaTheme="minorHAnsi"/>
      <w:b/>
      <w:bCs/>
      <w:lang w:val="en-GB"/>
    </w:rPr>
  </w:style>
  <w:style w:type="character" w:customStyle="1" w:styleId="CommentSubjectChar">
    <w:name w:val="Comment Subject Char"/>
    <w:basedOn w:val="CommentTextChar"/>
    <w:link w:val="CommentSubject"/>
    <w:uiPriority w:val="99"/>
    <w:semiHidden/>
    <w:rsid w:val="00657110"/>
    <w:rPr>
      <w:rFonts w:eastAsiaTheme="minorEastAsia"/>
      <w:b/>
      <w:bCs/>
      <w:sz w:val="20"/>
      <w:szCs w:val="20"/>
      <w:lang w:val="en-US"/>
    </w:rPr>
  </w:style>
  <w:style w:type="character" w:customStyle="1" w:styleId="Heading1Char">
    <w:name w:val="Heading 1 Char"/>
    <w:basedOn w:val="DefaultParagraphFont"/>
    <w:link w:val="Heading1"/>
    <w:uiPriority w:val="9"/>
    <w:rsid w:val="00D7250B"/>
    <w:rPr>
      <w:rFonts w:eastAsiaTheme="majorEastAsia" w:cstheme="majorBidi"/>
      <w:b/>
      <w:bCs/>
      <w:smallCaps/>
      <w:sz w:val="24"/>
      <w:szCs w:val="28"/>
    </w:rPr>
  </w:style>
  <w:style w:type="paragraph" w:styleId="NormalWeb">
    <w:name w:val="Normal (Web)"/>
    <w:basedOn w:val="Normal"/>
    <w:rsid w:val="008637C9"/>
    <w:pPr>
      <w:spacing w:before="100" w:beforeAutospacing="1" w:after="100" w:afterAutospacing="1"/>
      <w:contextualSpacing w:val="0"/>
    </w:pPr>
    <w:rPr>
      <w:rFonts w:ascii="Times New Roman" w:eastAsia="Times New Roman" w:hAnsi="Times New Roman" w:cs="Times New Roman"/>
      <w:sz w:val="24"/>
      <w:szCs w:val="24"/>
      <w:lang w:eastAsia="en-GB"/>
    </w:rPr>
  </w:style>
  <w:style w:type="table" w:styleId="TableGrid">
    <w:name w:val="Table Grid"/>
    <w:basedOn w:val="TableNormal"/>
    <w:uiPriority w:val="59"/>
    <w:rsid w:val="0086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0C47"/>
    <w:rPr>
      <w:color w:val="808080"/>
    </w:rPr>
  </w:style>
  <w:style w:type="character" w:styleId="Hyperlink">
    <w:name w:val="Hyperlink"/>
    <w:basedOn w:val="DefaultParagraphFont"/>
    <w:uiPriority w:val="99"/>
    <w:unhideWhenUsed/>
    <w:rsid w:val="008A3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rt@nds.ox.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rt@nds.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part.octru.ox.ac.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trg@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E9F0-BBE0-4F6E-BBC0-515F7D94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nfarrar</dc:creator>
  <cp:lastModifiedBy>sleconte</cp:lastModifiedBy>
  <cp:revision>3</cp:revision>
  <cp:lastPrinted>2014-12-08T08:50:00Z</cp:lastPrinted>
  <dcterms:created xsi:type="dcterms:W3CDTF">2016-01-21T15:25:00Z</dcterms:created>
  <dcterms:modified xsi:type="dcterms:W3CDTF">2016-01-21T15:25:00Z</dcterms:modified>
</cp:coreProperties>
</file>